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EA34" w14:textId="541BC1F6" w:rsidR="0038705B" w:rsidRPr="00ED358F" w:rsidRDefault="0038705B" w:rsidP="00ED358F">
      <w:pPr>
        <w:pStyle w:val="Judul2"/>
        <w:ind w:left="0"/>
        <w:rPr>
          <w:color w:val="000000" w:themeColor="text1"/>
        </w:rPr>
      </w:pPr>
      <w:r w:rsidRPr="00ED358F">
        <w:rPr>
          <w:color w:val="000000" w:themeColor="text1"/>
        </w:rPr>
        <w:t xml:space="preserve">The Impact </w:t>
      </w:r>
      <w:r w:rsidR="00617F32" w:rsidRPr="00ED358F">
        <w:rPr>
          <w:color w:val="000000" w:themeColor="text1"/>
        </w:rPr>
        <w:t>of AI</w:t>
      </w:r>
      <w:r w:rsidRPr="00ED358F">
        <w:rPr>
          <w:color w:val="000000" w:themeColor="text1"/>
        </w:rPr>
        <w:t xml:space="preserve"> Chatbots </w:t>
      </w:r>
      <w:r w:rsidR="00617F32" w:rsidRPr="00ED358F">
        <w:rPr>
          <w:color w:val="000000" w:themeColor="text1"/>
        </w:rPr>
        <w:t>a</w:t>
      </w:r>
      <w:r w:rsidRPr="00ED358F">
        <w:rPr>
          <w:color w:val="000000" w:themeColor="text1"/>
        </w:rPr>
        <w:t xml:space="preserve">s Digital Speaking Partners </w:t>
      </w:r>
      <w:r w:rsidR="00ED358F" w:rsidRPr="00ED358F">
        <w:rPr>
          <w:color w:val="000000" w:themeColor="text1"/>
        </w:rPr>
        <w:t>on</w:t>
      </w:r>
      <w:r w:rsidRPr="00ED358F">
        <w:rPr>
          <w:color w:val="000000" w:themeColor="text1"/>
        </w:rPr>
        <w:t xml:space="preserve"> EFL Learners’ Speaking Proficiency: A Quantitative Study</w:t>
      </w:r>
    </w:p>
    <w:p w14:paraId="3E32B138" w14:textId="77777777" w:rsidR="0038705B" w:rsidRPr="00ED358F" w:rsidRDefault="0038705B" w:rsidP="00ED358F">
      <w:pPr>
        <w:ind w:right="117"/>
        <w:jc w:val="center"/>
        <w:rPr>
          <w:b/>
          <w:color w:val="000000" w:themeColor="text1"/>
          <w:sz w:val="24"/>
          <w:szCs w:val="24"/>
        </w:rPr>
      </w:pPr>
    </w:p>
    <w:p w14:paraId="39C59380" w14:textId="77777777" w:rsidR="00FC7FBE" w:rsidRPr="00ED358F" w:rsidRDefault="00000000" w:rsidP="00ED358F">
      <w:pPr>
        <w:ind w:right="117"/>
        <w:jc w:val="center"/>
        <w:rPr>
          <w:b/>
          <w:color w:val="000000" w:themeColor="text1"/>
          <w:sz w:val="24"/>
          <w:szCs w:val="24"/>
        </w:rPr>
      </w:pPr>
      <w:r w:rsidRPr="00ED358F">
        <w:rPr>
          <w:b/>
          <w:color w:val="000000" w:themeColor="text1"/>
          <w:sz w:val="24"/>
          <w:szCs w:val="24"/>
        </w:rPr>
        <w:t>Delis</w:t>
      </w:r>
      <w:r w:rsidRPr="00ED358F">
        <w:rPr>
          <w:b/>
          <w:color w:val="000000" w:themeColor="text1"/>
          <w:spacing w:val="-4"/>
          <w:sz w:val="24"/>
          <w:szCs w:val="24"/>
        </w:rPr>
        <w:t xml:space="preserve"> </w:t>
      </w:r>
      <w:r w:rsidRPr="00ED358F">
        <w:rPr>
          <w:b/>
          <w:color w:val="000000" w:themeColor="text1"/>
          <w:sz w:val="24"/>
          <w:szCs w:val="24"/>
        </w:rPr>
        <w:t>Meta</w:t>
      </w:r>
      <w:r w:rsidRPr="00ED358F">
        <w:rPr>
          <w:b/>
          <w:color w:val="000000" w:themeColor="text1"/>
          <w:spacing w:val="-1"/>
          <w:sz w:val="24"/>
          <w:szCs w:val="24"/>
        </w:rPr>
        <w:t xml:space="preserve"> </w:t>
      </w:r>
      <w:r w:rsidRPr="00ED358F">
        <w:rPr>
          <w:b/>
          <w:color w:val="000000" w:themeColor="text1"/>
          <w:spacing w:val="-2"/>
          <w:sz w:val="24"/>
          <w:szCs w:val="24"/>
        </w:rPr>
        <w:t>Tiana</w:t>
      </w:r>
    </w:p>
    <w:p w14:paraId="6BB86D63" w14:textId="1BDF36F0" w:rsidR="00617F32" w:rsidRPr="00ED358F" w:rsidRDefault="00617F32" w:rsidP="00ED358F">
      <w:pPr>
        <w:pStyle w:val="TeksIsi"/>
        <w:ind w:right="117"/>
        <w:jc w:val="center"/>
        <w:rPr>
          <w:color w:val="000000" w:themeColor="text1"/>
        </w:rPr>
      </w:pPr>
      <w:hyperlink r:id="rId8">
        <w:r w:rsidRPr="00ED358F">
          <w:rPr>
            <w:color w:val="000000" w:themeColor="text1"/>
            <w:spacing w:val="-2"/>
            <w:u w:val="single"/>
          </w:rPr>
          <w:t>delis.dna@bsi.ac.id</w:t>
        </w:r>
      </w:hyperlink>
    </w:p>
    <w:p w14:paraId="25997207" w14:textId="77777777" w:rsidR="00FC7FBE" w:rsidRPr="00ED358F" w:rsidRDefault="00FC7FBE" w:rsidP="00ED358F">
      <w:pPr>
        <w:pStyle w:val="TeksIsi"/>
        <w:jc w:val="center"/>
        <w:rPr>
          <w:b/>
          <w:color w:val="000000" w:themeColor="text1"/>
        </w:rPr>
      </w:pPr>
    </w:p>
    <w:p w14:paraId="0AB83B08" w14:textId="77777777" w:rsidR="00FC7FBE" w:rsidRPr="00ED358F" w:rsidRDefault="00000000" w:rsidP="00ED358F">
      <w:pPr>
        <w:ind w:right="117"/>
        <w:jc w:val="center"/>
        <w:rPr>
          <w:b/>
          <w:color w:val="000000" w:themeColor="text1"/>
          <w:sz w:val="24"/>
          <w:szCs w:val="24"/>
        </w:rPr>
      </w:pPr>
      <w:proofErr w:type="spellStart"/>
      <w:r w:rsidRPr="00ED358F">
        <w:rPr>
          <w:b/>
          <w:color w:val="000000" w:themeColor="text1"/>
          <w:spacing w:val="-2"/>
          <w:sz w:val="24"/>
          <w:szCs w:val="24"/>
        </w:rPr>
        <w:t>Aprillia</w:t>
      </w:r>
      <w:proofErr w:type="spellEnd"/>
    </w:p>
    <w:p w14:paraId="58BD5621" w14:textId="5D4B4B81" w:rsidR="00FC7FBE" w:rsidRPr="00ED358F" w:rsidRDefault="00FC7FBE" w:rsidP="00ED358F">
      <w:pPr>
        <w:pStyle w:val="TeksIsi"/>
        <w:ind w:right="118"/>
        <w:jc w:val="center"/>
        <w:rPr>
          <w:color w:val="000000" w:themeColor="text1"/>
        </w:rPr>
      </w:pPr>
      <w:hyperlink r:id="rId9">
        <w:r w:rsidRPr="00ED358F">
          <w:rPr>
            <w:color w:val="000000" w:themeColor="text1"/>
            <w:spacing w:val="-2"/>
            <w:u w:val="single"/>
          </w:rPr>
          <w:t>aprillia.prl@bsi.ac.id</w:t>
        </w:r>
      </w:hyperlink>
    </w:p>
    <w:p w14:paraId="376413BA" w14:textId="77777777" w:rsidR="00FC7FBE" w:rsidRPr="00ED358F" w:rsidRDefault="00FC7FBE" w:rsidP="00ED358F">
      <w:pPr>
        <w:pStyle w:val="TeksIsi"/>
        <w:jc w:val="center"/>
        <w:rPr>
          <w:b/>
          <w:color w:val="000000" w:themeColor="text1"/>
        </w:rPr>
      </w:pPr>
      <w:bookmarkStart w:id="0" w:name="_Hlk223468259"/>
    </w:p>
    <w:bookmarkEnd w:id="0"/>
    <w:p w14:paraId="1555989F" w14:textId="77777777" w:rsidR="007F65E2" w:rsidRPr="00ED358F" w:rsidRDefault="007F65E2" w:rsidP="00ED358F">
      <w:pPr>
        <w:ind w:right="117"/>
        <w:jc w:val="center"/>
        <w:rPr>
          <w:b/>
          <w:color w:val="000000" w:themeColor="text1"/>
          <w:sz w:val="24"/>
          <w:szCs w:val="24"/>
        </w:rPr>
      </w:pPr>
      <w:r w:rsidRPr="00ED358F">
        <w:rPr>
          <w:b/>
          <w:color w:val="000000" w:themeColor="text1"/>
          <w:sz w:val="24"/>
          <w:szCs w:val="24"/>
        </w:rPr>
        <w:t>Rizky Frihatmawati</w:t>
      </w:r>
    </w:p>
    <w:p w14:paraId="0FCCBB45" w14:textId="77777777" w:rsidR="00617F32" w:rsidRPr="00ED358F" w:rsidRDefault="00617F32" w:rsidP="00ED358F">
      <w:pPr>
        <w:ind w:right="117"/>
        <w:jc w:val="center"/>
        <w:rPr>
          <w:bCs/>
          <w:color w:val="000000" w:themeColor="text1"/>
          <w:sz w:val="24"/>
          <w:szCs w:val="24"/>
          <w:u w:val="single"/>
        </w:rPr>
      </w:pPr>
      <w:r w:rsidRPr="00ED358F">
        <w:rPr>
          <w:bCs/>
          <w:color w:val="000000" w:themeColor="text1"/>
          <w:sz w:val="24"/>
          <w:szCs w:val="24"/>
          <w:u w:val="single"/>
        </w:rPr>
        <w:t>rizky.rzt@bsi.ac.id</w:t>
      </w:r>
    </w:p>
    <w:p w14:paraId="71B5D08F" w14:textId="77777777" w:rsidR="007F65E2" w:rsidRPr="00ED358F" w:rsidRDefault="007F65E2" w:rsidP="00ED358F">
      <w:pPr>
        <w:ind w:right="117"/>
        <w:jc w:val="center"/>
        <w:rPr>
          <w:b/>
          <w:color w:val="000000" w:themeColor="text1"/>
          <w:sz w:val="24"/>
          <w:szCs w:val="24"/>
        </w:rPr>
      </w:pPr>
    </w:p>
    <w:p w14:paraId="670F050B" w14:textId="77777777" w:rsidR="00617F32" w:rsidRPr="00ED358F" w:rsidRDefault="00617F32" w:rsidP="00ED358F">
      <w:pPr>
        <w:ind w:right="117"/>
        <w:jc w:val="center"/>
        <w:rPr>
          <w:b/>
          <w:color w:val="000000" w:themeColor="text1"/>
          <w:sz w:val="24"/>
          <w:szCs w:val="24"/>
        </w:rPr>
      </w:pPr>
      <w:r w:rsidRPr="00ED358F">
        <w:rPr>
          <w:b/>
          <w:color w:val="000000" w:themeColor="text1"/>
          <w:sz w:val="24"/>
          <w:szCs w:val="24"/>
        </w:rPr>
        <w:t xml:space="preserve">Rahmi </w:t>
      </w:r>
      <w:proofErr w:type="spellStart"/>
      <w:r w:rsidRPr="00ED358F">
        <w:rPr>
          <w:b/>
          <w:color w:val="000000" w:themeColor="text1"/>
          <w:sz w:val="24"/>
          <w:szCs w:val="24"/>
        </w:rPr>
        <w:t>Aulia</w:t>
      </w:r>
      <w:proofErr w:type="spellEnd"/>
      <w:r w:rsidRPr="00ED358F">
        <w:rPr>
          <w:b/>
          <w:color w:val="000000" w:themeColor="text1"/>
          <w:sz w:val="24"/>
          <w:szCs w:val="24"/>
        </w:rPr>
        <w:t xml:space="preserve"> Nurdini</w:t>
      </w:r>
    </w:p>
    <w:p w14:paraId="46416404" w14:textId="77777777" w:rsidR="00617F32" w:rsidRPr="00ED358F" w:rsidRDefault="00617F32" w:rsidP="00ED358F">
      <w:pPr>
        <w:ind w:right="117"/>
        <w:jc w:val="center"/>
        <w:rPr>
          <w:bCs/>
          <w:color w:val="000000" w:themeColor="text1"/>
          <w:sz w:val="24"/>
          <w:szCs w:val="24"/>
          <w:u w:val="single"/>
        </w:rPr>
      </w:pPr>
      <w:r w:rsidRPr="00ED358F">
        <w:rPr>
          <w:bCs/>
          <w:color w:val="000000" w:themeColor="text1"/>
          <w:sz w:val="24"/>
          <w:szCs w:val="24"/>
          <w:u w:val="single"/>
        </w:rPr>
        <w:t>rahmi.rau@bsi.ac.id</w:t>
      </w:r>
    </w:p>
    <w:p w14:paraId="7BDEE6E7" w14:textId="77777777" w:rsidR="00E13336" w:rsidRPr="00ED358F" w:rsidRDefault="00E13336" w:rsidP="00ED358F">
      <w:pPr>
        <w:ind w:right="117"/>
        <w:jc w:val="center"/>
        <w:rPr>
          <w:b/>
          <w:color w:val="000000" w:themeColor="text1"/>
          <w:sz w:val="24"/>
          <w:szCs w:val="24"/>
        </w:rPr>
      </w:pPr>
    </w:p>
    <w:p w14:paraId="314D33B0" w14:textId="77777777" w:rsidR="00FC7FBE" w:rsidRPr="00ED358F" w:rsidRDefault="00000000" w:rsidP="00ED358F">
      <w:pPr>
        <w:ind w:right="117"/>
        <w:jc w:val="center"/>
        <w:rPr>
          <w:b/>
          <w:color w:val="000000" w:themeColor="text1"/>
          <w:sz w:val="24"/>
          <w:szCs w:val="24"/>
        </w:rPr>
      </w:pPr>
      <w:r w:rsidRPr="00ED358F">
        <w:rPr>
          <w:b/>
          <w:color w:val="000000" w:themeColor="text1"/>
          <w:sz w:val="24"/>
          <w:szCs w:val="24"/>
        </w:rPr>
        <w:t xml:space="preserve">Rina </w:t>
      </w:r>
      <w:r w:rsidRPr="00ED358F">
        <w:rPr>
          <w:b/>
          <w:color w:val="000000" w:themeColor="text1"/>
          <w:spacing w:val="-2"/>
          <w:sz w:val="24"/>
          <w:szCs w:val="24"/>
        </w:rPr>
        <w:t>Lestari</w:t>
      </w:r>
    </w:p>
    <w:p w14:paraId="79C4C5DE" w14:textId="77777777" w:rsidR="00E13336" w:rsidRPr="00ED358F" w:rsidRDefault="00FC7FBE" w:rsidP="00ED358F">
      <w:pPr>
        <w:pStyle w:val="TeksIsi"/>
        <w:ind w:right="117"/>
        <w:jc w:val="center"/>
        <w:rPr>
          <w:color w:val="000000" w:themeColor="text1"/>
        </w:rPr>
      </w:pPr>
      <w:hyperlink r:id="rId10">
        <w:r w:rsidRPr="00ED358F">
          <w:rPr>
            <w:color w:val="000000" w:themeColor="text1"/>
            <w:spacing w:val="-2"/>
            <w:u w:val="single"/>
          </w:rPr>
          <w:t>rina.rls@bsi.ac.id</w:t>
        </w:r>
      </w:hyperlink>
    </w:p>
    <w:p w14:paraId="421F4A95" w14:textId="77777777" w:rsidR="00ED358F" w:rsidRDefault="00ED358F" w:rsidP="00ED358F">
      <w:pPr>
        <w:pStyle w:val="Judul2"/>
        <w:ind w:left="0" w:right="118"/>
        <w:rPr>
          <w:color w:val="000000" w:themeColor="text1"/>
        </w:rPr>
      </w:pPr>
      <w:bookmarkStart w:id="1" w:name="_Hlk223474902"/>
    </w:p>
    <w:p w14:paraId="0CE7DB2D" w14:textId="30C9A081" w:rsidR="00FC7FBE" w:rsidRPr="00ED358F" w:rsidRDefault="00000000" w:rsidP="00ED358F">
      <w:pPr>
        <w:pStyle w:val="Judul2"/>
        <w:ind w:left="0" w:right="118"/>
        <w:rPr>
          <w:color w:val="000000" w:themeColor="text1"/>
        </w:rPr>
      </w:pPr>
      <w:r w:rsidRPr="00ED358F">
        <w:rPr>
          <w:color w:val="000000" w:themeColor="text1"/>
        </w:rPr>
        <w:t>Universitas</w:t>
      </w:r>
      <w:r w:rsidRPr="00ED358F">
        <w:rPr>
          <w:color w:val="000000" w:themeColor="text1"/>
          <w:spacing w:val="-7"/>
        </w:rPr>
        <w:t xml:space="preserve"> </w:t>
      </w:r>
      <w:r w:rsidRPr="00ED358F">
        <w:rPr>
          <w:color w:val="000000" w:themeColor="text1"/>
        </w:rPr>
        <w:t>Bina</w:t>
      </w:r>
      <w:r w:rsidRPr="00ED358F">
        <w:rPr>
          <w:color w:val="000000" w:themeColor="text1"/>
          <w:spacing w:val="-2"/>
        </w:rPr>
        <w:t xml:space="preserve"> </w:t>
      </w:r>
      <w:r w:rsidRPr="00ED358F">
        <w:rPr>
          <w:color w:val="000000" w:themeColor="text1"/>
        </w:rPr>
        <w:t>Sarana</w:t>
      </w:r>
      <w:r w:rsidRPr="00ED358F">
        <w:rPr>
          <w:color w:val="000000" w:themeColor="text1"/>
          <w:spacing w:val="-2"/>
        </w:rPr>
        <w:t xml:space="preserve"> </w:t>
      </w:r>
      <w:proofErr w:type="spellStart"/>
      <w:r w:rsidRPr="00ED358F">
        <w:rPr>
          <w:color w:val="000000" w:themeColor="text1"/>
          <w:spacing w:val="-2"/>
        </w:rPr>
        <w:t>Informatika</w:t>
      </w:r>
      <w:proofErr w:type="spellEnd"/>
    </w:p>
    <w:bookmarkEnd w:id="1"/>
    <w:p w14:paraId="05EAC547" w14:textId="77777777" w:rsidR="00617F32" w:rsidRPr="00ED358F" w:rsidRDefault="00617F32" w:rsidP="00ED358F">
      <w:pPr>
        <w:pStyle w:val="TeksIsi"/>
        <w:rPr>
          <w:b/>
          <w:color w:val="000000" w:themeColor="text1"/>
        </w:rPr>
      </w:pPr>
    </w:p>
    <w:p w14:paraId="5F8056DF" w14:textId="00F1FF19" w:rsidR="00E13336" w:rsidRPr="00ED358F" w:rsidRDefault="00000000" w:rsidP="00ED358F">
      <w:pPr>
        <w:pStyle w:val="Judul1"/>
        <w:ind w:left="0"/>
        <w:rPr>
          <w:color w:val="000000" w:themeColor="text1"/>
        </w:rPr>
      </w:pPr>
      <w:r w:rsidRPr="00ED358F">
        <w:rPr>
          <w:color w:val="000000" w:themeColor="text1"/>
          <w:spacing w:val="-2"/>
        </w:rPr>
        <w:t>ABSTRACT</w:t>
      </w:r>
    </w:p>
    <w:p w14:paraId="0866A1F0" w14:textId="77777777" w:rsidR="00ED358F" w:rsidRDefault="007D38EB" w:rsidP="00ED358F">
      <w:pPr>
        <w:pStyle w:val="TeksIsi"/>
        <w:ind w:left="567" w:right="140"/>
        <w:jc w:val="both"/>
        <w:rPr>
          <w:b/>
          <w:color w:val="000000" w:themeColor="text1"/>
        </w:rPr>
      </w:pPr>
      <w:r w:rsidRPr="00ED358F">
        <w:rPr>
          <w:bCs/>
          <w:color w:val="000000" w:themeColor="text1"/>
        </w:rPr>
        <w:t xml:space="preserve">The use of artificial intelligence (AI) technologies is now widely integrated into language education, providing effective ways to assist learners' speaking practice in EFL classrooms. This research explores the possibility of applying AI chatbots as digital speaking partners to improve students’ speaking competence. A quantitative quasi-experimental design was used with 60 third-semester university students divided into an experimental and a control group. The study's experimental group used an AI-based chatbot to practice speaking, while the control group received traditional instruction. </w:t>
      </w:r>
      <w:r w:rsidR="002B2726" w:rsidRPr="00ED358F">
        <w:rPr>
          <w:bCs/>
          <w:color w:val="000000" w:themeColor="text1"/>
        </w:rPr>
        <w:t>The students’ speaking performance was measured by using an analytic rubric that consisted of pronunciation, grammar, vocabulary, fluency, and comprehension. The experimental group’s mean score on the pre-test was 80.50</w:t>
      </w:r>
      <w:r w:rsidR="007D325C" w:rsidRPr="00ED358F">
        <w:rPr>
          <w:bCs/>
          <w:color w:val="000000" w:themeColor="text1"/>
        </w:rPr>
        <w:t>,</w:t>
      </w:r>
      <w:r w:rsidR="002B2726" w:rsidRPr="00ED358F">
        <w:rPr>
          <w:bCs/>
          <w:color w:val="000000" w:themeColor="text1"/>
        </w:rPr>
        <w:t xml:space="preserve"> and on the post-test</w:t>
      </w:r>
      <w:r w:rsidR="007D325C" w:rsidRPr="00ED358F">
        <w:rPr>
          <w:bCs/>
          <w:color w:val="000000" w:themeColor="text1"/>
        </w:rPr>
        <w:t>,</w:t>
      </w:r>
      <w:r w:rsidR="002B2726" w:rsidRPr="00ED358F">
        <w:rPr>
          <w:bCs/>
          <w:color w:val="000000" w:themeColor="text1"/>
        </w:rPr>
        <w:t xml:space="preserve"> it increased to 85.07. In contrast, the control group had only improved from 79.47 to merely 79.83 on the two tests</w:t>
      </w:r>
      <w:r w:rsidR="007D325C" w:rsidRPr="00ED358F">
        <w:rPr>
          <w:bCs/>
          <w:color w:val="000000" w:themeColor="text1"/>
        </w:rPr>
        <w:t>,</w:t>
      </w:r>
      <w:r w:rsidR="002B2726" w:rsidRPr="00ED358F">
        <w:rPr>
          <w:bCs/>
          <w:color w:val="000000" w:themeColor="text1"/>
        </w:rPr>
        <w:t xml:space="preserve"> respectively</w:t>
      </w:r>
      <w:r w:rsidR="007D325C" w:rsidRPr="00ED358F">
        <w:rPr>
          <w:bCs/>
          <w:color w:val="000000" w:themeColor="text1"/>
        </w:rPr>
        <w:t xml:space="preserve">. </w:t>
      </w:r>
      <w:r w:rsidR="002B2726" w:rsidRPr="00ED358F">
        <w:rPr>
          <w:bCs/>
          <w:color w:val="000000" w:themeColor="text1"/>
        </w:rPr>
        <w:t xml:space="preserve">The data was analyzed using an independent samples t-test, confirming a significant difference between the two groups (t = 3.241, p = 0.002), </w:t>
      </w:r>
      <w:r w:rsidR="00EA54C9" w:rsidRPr="00ED358F">
        <w:rPr>
          <w:bCs/>
          <w:color w:val="000000" w:themeColor="text1"/>
        </w:rPr>
        <w:t xml:space="preserve">indicating </w:t>
      </w:r>
      <w:r w:rsidR="002B2726" w:rsidRPr="00ED358F">
        <w:rPr>
          <w:bCs/>
          <w:color w:val="000000" w:themeColor="text1"/>
        </w:rPr>
        <w:t xml:space="preserve">that students who practiced speaking with AI chatbots demonstrated significantly greater improvement in their speaking performance compared to those receiving traditional instruction. </w:t>
      </w:r>
      <w:r w:rsidRPr="00ED358F">
        <w:rPr>
          <w:bCs/>
          <w:color w:val="000000" w:themeColor="text1"/>
        </w:rPr>
        <w:t>These results reflect that utilizing AI chatbots in speaking practice has the potential to significantly improve EFL learners’ speaking proficiency by providing more opportunities for interactive practice</w:t>
      </w:r>
      <w:r w:rsidRPr="00ED358F">
        <w:rPr>
          <w:b/>
          <w:color w:val="000000" w:themeColor="text1"/>
        </w:rPr>
        <w:t>.</w:t>
      </w:r>
    </w:p>
    <w:p w14:paraId="28D5EE2C" w14:textId="35CCAF1C" w:rsidR="00702A57" w:rsidRPr="00ED358F" w:rsidRDefault="00000000" w:rsidP="00ED358F">
      <w:pPr>
        <w:pStyle w:val="TeksIsi"/>
        <w:ind w:left="567" w:right="140"/>
        <w:jc w:val="both"/>
        <w:rPr>
          <w:b/>
          <w:color w:val="000000" w:themeColor="text1"/>
        </w:rPr>
      </w:pPr>
      <w:r w:rsidRPr="00ED358F">
        <w:rPr>
          <w:b/>
          <w:color w:val="000000" w:themeColor="text1"/>
        </w:rPr>
        <w:t>Keywords:</w:t>
      </w:r>
      <w:r w:rsidR="005026CD" w:rsidRPr="00ED358F">
        <w:rPr>
          <w:color w:val="000000" w:themeColor="text1"/>
        </w:rPr>
        <w:t xml:space="preserve"> AI Chatbots</w:t>
      </w:r>
      <w:r w:rsidR="00A70F78" w:rsidRPr="00ED358F">
        <w:rPr>
          <w:color w:val="000000" w:themeColor="text1"/>
        </w:rPr>
        <w:t xml:space="preserve">; </w:t>
      </w:r>
      <w:r w:rsidR="005026CD" w:rsidRPr="00ED358F">
        <w:rPr>
          <w:color w:val="000000" w:themeColor="text1"/>
        </w:rPr>
        <w:t>Speaking Proficiency</w:t>
      </w:r>
      <w:r w:rsidR="00A70F78" w:rsidRPr="00ED358F">
        <w:rPr>
          <w:color w:val="000000" w:themeColor="text1"/>
          <w:spacing w:val="-3"/>
        </w:rPr>
        <w:t>; EFL Learners</w:t>
      </w:r>
    </w:p>
    <w:p w14:paraId="0BEC2546" w14:textId="77777777" w:rsidR="00944F02" w:rsidRPr="00ED358F" w:rsidRDefault="00944F02" w:rsidP="00ED358F">
      <w:pPr>
        <w:pStyle w:val="TeksIsi"/>
        <w:ind w:right="140"/>
        <w:jc w:val="both"/>
        <w:rPr>
          <w:color w:val="000000" w:themeColor="text1"/>
        </w:rPr>
      </w:pPr>
    </w:p>
    <w:p w14:paraId="35D74C07" w14:textId="77777777" w:rsidR="00944F02" w:rsidRPr="00ED358F" w:rsidRDefault="00944F02" w:rsidP="00ED358F">
      <w:pPr>
        <w:pStyle w:val="TeksIsi"/>
        <w:ind w:right="140"/>
        <w:jc w:val="both"/>
        <w:rPr>
          <w:color w:val="000000" w:themeColor="text1"/>
        </w:rPr>
      </w:pPr>
    </w:p>
    <w:p w14:paraId="6A78D208" w14:textId="77777777" w:rsidR="00944F02" w:rsidRPr="00ED358F" w:rsidRDefault="00944F02" w:rsidP="00ED358F">
      <w:pPr>
        <w:pStyle w:val="TeksIsi"/>
        <w:ind w:right="140"/>
        <w:jc w:val="both"/>
        <w:rPr>
          <w:color w:val="000000" w:themeColor="text1"/>
        </w:rPr>
      </w:pPr>
    </w:p>
    <w:p w14:paraId="66659EAF" w14:textId="77777777" w:rsidR="00FC7FBE" w:rsidRPr="00ED358F" w:rsidRDefault="00000000" w:rsidP="00ED358F">
      <w:pPr>
        <w:pStyle w:val="Judul1"/>
        <w:ind w:left="0"/>
        <w:rPr>
          <w:color w:val="000000" w:themeColor="text1"/>
          <w:spacing w:val="-2"/>
        </w:rPr>
      </w:pPr>
      <w:r w:rsidRPr="00ED358F">
        <w:rPr>
          <w:color w:val="000000" w:themeColor="text1"/>
          <w:spacing w:val="-2"/>
        </w:rPr>
        <w:lastRenderedPageBreak/>
        <w:t>INTRODUCTION</w:t>
      </w:r>
    </w:p>
    <w:p w14:paraId="63859762" w14:textId="77777777" w:rsidR="00A70F78" w:rsidRPr="00ED358F" w:rsidRDefault="00A70F78" w:rsidP="00ED358F">
      <w:pPr>
        <w:pStyle w:val="Judul1"/>
        <w:ind w:left="0"/>
        <w:rPr>
          <w:color w:val="000000" w:themeColor="text1"/>
        </w:rPr>
      </w:pPr>
    </w:p>
    <w:p w14:paraId="170D7574" w14:textId="77777777" w:rsidR="00A70F78" w:rsidRPr="00ED358F" w:rsidRDefault="00A70F78" w:rsidP="00ED358F">
      <w:pPr>
        <w:pStyle w:val="TeksIsi"/>
        <w:jc w:val="both"/>
        <w:rPr>
          <w:bCs/>
          <w:color w:val="000000" w:themeColor="text1"/>
          <w:lang w:val="en-ID"/>
        </w:rPr>
      </w:pPr>
      <w:r w:rsidRPr="00ED358F">
        <w:rPr>
          <w:bCs/>
          <w:color w:val="000000" w:themeColor="text1"/>
        </w:rPr>
        <w:t xml:space="preserve">A new revolution in language learning has been sparked by the application of artificial intelligence (AI), particularly in the teaching of English as a second or foreign language (ESL/EFL). The use of digital tools in language instruction has evolved </w:t>
      </w:r>
      <w:proofErr w:type="gramStart"/>
      <w:r w:rsidRPr="00ED358F">
        <w:rPr>
          <w:bCs/>
          <w:color w:val="000000" w:themeColor="text1"/>
        </w:rPr>
        <w:t>as a result of</w:t>
      </w:r>
      <w:proofErr w:type="gramEnd"/>
      <w:r w:rsidRPr="00ED358F">
        <w:rPr>
          <w:bCs/>
          <w:color w:val="000000" w:themeColor="text1"/>
        </w:rPr>
        <w:t xml:space="preserve"> this technical advancement, transitioning from conventional instructional frameworks to more intelligent and flexible learning environments. In recent years, research in language education has transitioned from conventional Computer-Assisted Language Learning (CALL) to AI-mediated language learning, utilizing generative AI and intelligent tools to enhance learner interaction, autonomy, and motivation </w:t>
      </w:r>
      <w:r w:rsidRPr="00ED358F">
        <w:rPr>
          <w:bCs/>
          <w:color w:val="000000" w:themeColor="text1"/>
        </w:rPr>
        <w:fldChar w:fldCharType="begin" w:fldLock="1"/>
      </w:r>
      <w:r w:rsidRPr="00ED358F">
        <w:rPr>
          <w:bCs/>
          <w:color w:val="000000" w:themeColor="text1"/>
        </w:rPr>
        <w:instrText>ADDIN CSL_CITATION {"citationItems":[{"id":"ITEM-1","itemData":{"ISSN":"1664-1078","author":[{"dropping-particle":"","family":"Huang","given":"Yanbin","non-dropping-particle":"","parse-names":false,"suffix":""},{"dropping-particle":"","family":"Chen","given":"Huanhui","non-dropping-particle":"","parse-names":false,"suffix":""},{"dropping-particle":"","family":"Hu","given":"Changyue","non-dropping-particle":"","parse-names":false,"suffix":""}],"container-title":"Frontiers in Psychology","id":"ITEM-1","issued":{"date-parts":[["2025"]]},"page":"1700117","publisher":"Frontiers Media SA","title":"L2 growth mindset in AI-mediated language learning: effects of perceived usability and presence of generative AI chatbots","type":"article-journal","volume":"16"},"uris":["http://www.mendeley.com/documents/?uuid=923f82a7-d1c8-4813-ac97-6782b78a6592"]}],"mendeley":{"formattedCitation":"(Huang et al., 2025)","plainTextFormattedCitation":"(Huang et al., 2025)","previouslyFormattedCitation":"(Huang et al., 2025)"},"properties":{"noteIndex":0},"schema":"https://github.com/citation-style-language/schema/raw/master/csl-citation.json"}</w:instrText>
      </w:r>
      <w:r w:rsidRPr="00ED358F">
        <w:rPr>
          <w:bCs/>
          <w:color w:val="000000" w:themeColor="text1"/>
        </w:rPr>
        <w:fldChar w:fldCharType="separate"/>
      </w:r>
      <w:r w:rsidRPr="00ED358F">
        <w:rPr>
          <w:bCs/>
          <w:noProof/>
          <w:color w:val="000000" w:themeColor="text1"/>
        </w:rPr>
        <w:t>(Huang et al., 2025)</w:t>
      </w:r>
      <w:r w:rsidRPr="00ED358F">
        <w:rPr>
          <w:bCs/>
          <w:color w:val="000000" w:themeColor="text1"/>
        </w:rPr>
        <w:fldChar w:fldCharType="end"/>
      </w:r>
      <w:r w:rsidRPr="00ED358F">
        <w:rPr>
          <w:bCs/>
          <w:color w:val="000000" w:themeColor="text1"/>
        </w:rPr>
        <w:t xml:space="preserve">. AI-powered chatbots have emerged as a prominent resource for enhancing oral proficiency through personalized, interactive learning, attributable to improvements in educational technology. </w:t>
      </w:r>
      <w:r w:rsidRPr="00ED358F">
        <w:rPr>
          <w:bCs/>
          <w:color w:val="000000" w:themeColor="text1"/>
          <w:lang w:val="en-ID"/>
        </w:rPr>
        <w:t xml:space="preserve">Over the past sixty years, chatbot technology has significantly advanced, especially because of developments in Natural Language Processing (NLP), Machine Learning, and the accessibility of Large Language Models </w:t>
      </w:r>
      <w:r w:rsidRPr="00ED358F">
        <w:rPr>
          <w:bCs/>
          <w:color w:val="000000" w:themeColor="text1"/>
          <w:lang w:val="en-ID"/>
        </w:rPr>
        <w:fldChar w:fldCharType="begin" w:fldLock="1"/>
      </w:r>
      <w:r w:rsidRPr="00ED358F">
        <w:rPr>
          <w:bCs/>
          <w:color w:val="000000" w:themeColor="text1"/>
          <w:lang w:val="en-ID"/>
        </w:rPr>
        <w:instrText>ADDIN CSL_CITATION {"citationItems":[{"id":"ITEM-1","itemData":{"ISSN":"2666-920X","author":[{"dropping-particle":"","family":"Du","given":"Jinming","non-dropping-particle":"","parse-names":false,"suffix":""},{"dropping-particle":"","family":"Daniel","given":"Ben Kei","non-dropping-particle":"","parse-names":false,"suffix":""}],"container-title":"Computers and Education: Artificial Intelligence","id":"ITEM-1","issued":{"date-parts":[["2024"]]},"page":"100230","publisher":"Elsevier","title":"Transforming language education: A systematic review of AI-powered chatbots for English as a foreign language speaking practice","type":"article-journal","volume":"6"},"uris":["http://www.mendeley.com/documents/?uuid=7b6555f1-a90d-428c-b8de-bdb3d49749b5"]}],"mendeley":{"formattedCitation":"(Du &amp; Daniel, 2024)","plainTextFormattedCitation":"(Du &amp; Daniel, 2024)","previouslyFormattedCitation":"(Du &amp; Daniel, 2024)"},"properties":{"noteIndex":0},"schema":"https://github.com/citation-style-language/schema/raw/master/csl-citation.json"}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(Du &amp; Daniel, 2024)</w:t>
      </w:r>
      <w:r w:rsidRPr="00ED358F">
        <w:rPr>
          <w:bCs/>
          <w:color w:val="000000" w:themeColor="text1"/>
        </w:rPr>
        <w:fldChar w:fldCharType="end"/>
      </w:r>
      <w:r w:rsidRPr="00ED358F">
        <w:rPr>
          <w:bCs/>
          <w:color w:val="000000" w:themeColor="text1"/>
          <w:lang w:val="en-ID"/>
        </w:rPr>
        <w:t>.</w:t>
      </w:r>
      <w:r w:rsidR="00DA4FA2" w:rsidRPr="00ED358F">
        <w:rPr>
          <w:bCs/>
          <w:color w:val="000000" w:themeColor="text1"/>
          <w:lang w:val="en-ID"/>
        </w:rPr>
        <w:t xml:space="preserve"> </w:t>
      </w:r>
      <w:r w:rsidRPr="00ED358F">
        <w:rPr>
          <w:bCs/>
          <w:color w:val="000000" w:themeColor="text1"/>
          <w:lang w:val="en-ID"/>
        </w:rPr>
        <w:t>As a result, AI chatbots serve as interactive digital companions with dialogic engagement, formative feedback, and realistic conversation simulation in addition to being technology tools. It explains their growing acceptance in EFL learning contexts.</w:t>
      </w:r>
    </w:p>
    <w:p w14:paraId="7A5F975D" w14:textId="77777777" w:rsidR="00702A57" w:rsidRPr="00ED358F" w:rsidRDefault="00702A57" w:rsidP="00ED358F">
      <w:pPr>
        <w:pStyle w:val="TeksIsi"/>
        <w:jc w:val="both"/>
        <w:rPr>
          <w:bCs/>
          <w:color w:val="000000" w:themeColor="text1"/>
          <w:lang w:val="en-ID"/>
        </w:rPr>
      </w:pPr>
    </w:p>
    <w:p w14:paraId="403EBBC7" w14:textId="0416FB92" w:rsidR="00A70F78" w:rsidRPr="00ED358F" w:rsidRDefault="00A70F78" w:rsidP="00ED358F">
      <w:pPr>
        <w:pStyle w:val="TeksIsi"/>
        <w:jc w:val="both"/>
        <w:rPr>
          <w:bCs/>
          <w:color w:val="000000" w:themeColor="text1"/>
          <w:lang w:val="en-ID"/>
        </w:rPr>
      </w:pPr>
      <w:r w:rsidRPr="00ED358F">
        <w:rPr>
          <w:bCs/>
          <w:color w:val="000000" w:themeColor="text1"/>
          <w:lang w:val="en-ID"/>
        </w:rPr>
        <w:t xml:space="preserve">Building on the generally </w:t>
      </w:r>
      <w:proofErr w:type="spellStart"/>
      <w:r w:rsidRPr="00ED358F">
        <w:rPr>
          <w:bCs/>
          <w:color w:val="000000" w:themeColor="text1"/>
          <w:lang w:val="en-ID"/>
        </w:rPr>
        <w:t>favorable</w:t>
      </w:r>
      <w:proofErr w:type="spellEnd"/>
      <w:r w:rsidRPr="00ED358F">
        <w:rPr>
          <w:bCs/>
          <w:color w:val="000000" w:themeColor="text1"/>
          <w:lang w:val="en-ID"/>
        </w:rPr>
        <w:t xml:space="preserve"> outcomes of recent AI-mediated speaking research, it is important to recognize some methodological limitations in previous studies. Several earlier studies have used qualitative or mixed-method approaches, focusing on student views, motivation, and attitudes toward chatbot usage rather than directly testing increases in speaking proficiency </w:t>
      </w:r>
      <w:r w:rsidRPr="00ED358F">
        <w:rPr>
          <w:bCs/>
          <w:color w:val="000000" w:themeColor="text1"/>
          <w:lang w:val="en-ID"/>
        </w:rPr>
        <w:fldChar w:fldCharType="begin" w:fldLock="1"/>
      </w:r>
      <w:r w:rsidRPr="00ED358F">
        <w:rPr>
          <w:bCs/>
          <w:color w:val="000000" w:themeColor="text1"/>
          <w:lang w:val="en-ID"/>
        </w:rPr>
        <w:instrText>ADDIN CSL_CITATION {"citationItems":[{"id":"ITEM-1","itemData":{"ISSN":"2797-0140","author":[{"dropping-particle":"","family":"Syaifulloh","given":"Rizal Bagus","non-dropping-particle":"","parse-names":false,"suffix":""},{"dropping-particle":"","family":"Yappi","given":"Shierly Novalita","non-dropping-particle":"","parse-names":false,"suffix":""}],"container-title":"EDUTECH: Jurnal Inovasi Pendidikan Berbantuan Teknologi","id":"ITEM-1","issue":"1","issued":{"date-parts":[["2025"]]},"page":"113-119","title":"AI Chatbots In Efl: Synthesizing Cognitive, Psychological, And Ethical Implications","type":"article-journal","volume":"5"},"uris":["http://www.mendeley.com/documents/?uuid=a91809c2-e2eb-4a3e-a085-05a5c3fddcab"]}],"mendeley":{"formattedCitation":"(Syaifulloh &amp; Yappi, 2025b)","manualFormatting":"(Syaifulloh &amp; Yappi, 2025)","plainTextFormattedCitation":"(Syaifulloh &amp; Yappi, 2025b)","previouslyFormattedCitation":"(Syaifulloh &amp; Yappi, 2025b)"},"properties":{"noteIndex":0},"schema":"https://github.com/citation-style-language/schema/raw/master/csl-citation.json"}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(Syaifulloh &amp; Yappi, 2025)</w:t>
      </w:r>
      <w:r w:rsidRPr="00ED358F">
        <w:rPr>
          <w:bCs/>
          <w:color w:val="000000" w:themeColor="text1"/>
        </w:rPr>
        <w:fldChar w:fldCharType="end"/>
      </w:r>
      <w:r w:rsidRPr="00ED358F">
        <w:rPr>
          <w:bCs/>
          <w:color w:val="000000" w:themeColor="text1"/>
          <w:lang w:val="en-ID"/>
        </w:rPr>
        <w:t xml:space="preserve">. Even though these viewpoints are useful, oral performance is often treated as an additional outcome rather than the main research variable. A restricted segment of the literature employs strong quantitative or controlled experimental designs that facilitate clearer causal interpretations of speaking enhancement </w:t>
      </w:r>
      <w:r w:rsidRPr="00ED358F">
        <w:rPr>
          <w:bCs/>
          <w:color w:val="000000" w:themeColor="text1"/>
          <w:lang w:val="en-ID"/>
        </w:rPr>
        <w:fldChar w:fldCharType="begin" w:fldLock="1"/>
      </w:r>
      <w:r w:rsidRPr="00ED358F">
        <w:rPr>
          <w:bCs/>
          <w:color w:val="000000" w:themeColor="text1"/>
          <w:lang w:val="en-ID"/>
        </w:rPr>
        <w:instrText>ADDIN CSL_CITATION {"citationItems":[{"id":"ITEM-1","itemData":{"ISSN":"0346-251X","author":[{"dropping-particle":"","family":"Fathi","given":"Jalil","non-dropping-particle":"","parse-names":false,"suffix":""},{"dropping-particle":"","family":"Rahimi","given":"Masoud","non-dropping-particle":"","parse-names":false,"suffix":""},{"dropping-particle":"","family":"Derakhshan","given":"Ali","non-dropping-particle":"","parse-names":false,"suffix":""}],"container-title":"System","id":"ITEM-1","issued":{"date-parts":[["2024"]]},"page":"103254","publisher":"Elsevier","title":"Improving EFL learners’ speaking skills and willingness to communicate via artificial intelligence-mediated interactions","type":"article-journal","volume":"121"},"uris":["http://www.mendeley.com/documents/?uuid=335f61d2-dd7f-4fa1-a150-e0ce48673cea"]}],"mendeley":{"formattedCitation":"(Fathi et al., 2024)","plainTextFormattedCitation":"(Fathi et al., 2024)","previouslyFormattedCitation":"(Fathi et al., 2024)"},"properties":{"noteIndex":0},"schema":"https://github.com/citation-style-language/schema/raw/master/csl-citation.json"}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(Fathi et al., 2024)</w:t>
      </w:r>
      <w:r w:rsidRPr="00ED358F">
        <w:rPr>
          <w:bCs/>
          <w:color w:val="000000" w:themeColor="text1"/>
        </w:rPr>
        <w:fldChar w:fldCharType="end"/>
      </w:r>
      <w:r w:rsidRPr="00ED358F">
        <w:rPr>
          <w:bCs/>
          <w:color w:val="000000" w:themeColor="text1"/>
          <w:lang w:val="en-ID"/>
        </w:rPr>
        <w:t xml:space="preserve">. The limited number of studies in diverse EFL contexts in Asia, particularly Indonesia, highlights a significant gap, compounded by varying learning environments and learner profiles. Additionally, many studies rely on self-reported progress instead of objective performance metrics, and the inconsistent application of established scoring frameworks and standardized speaking rubrics reduces cross-study comparability </w:t>
      </w:r>
      <w:r w:rsidRPr="00ED358F">
        <w:rPr>
          <w:bCs/>
          <w:color w:val="000000" w:themeColor="text1"/>
          <w:lang w:val="en-ID"/>
        </w:rPr>
        <w:fldChar w:fldCharType="begin" w:fldLock="1"/>
      </w:r>
      <w:r w:rsidRPr="00ED358F">
        <w:rPr>
          <w:bCs/>
          <w:color w:val="000000" w:themeColor="text1"/>
          <w:lang w:val="en-ID"/>
        </w:rPr>
        <w:instrText>ADDIN CSL_CITATION {"citationItems":[{"id":"ITEM-1","itemData":{"ISSN":"2227-7102","author":[{"dropping-particle":"","family":"Alenezi","given":"Abdullah","non-dropping-particle":"","parse-names":false,"suffix":""},{"dropping-particle":"","family":"Alenezi","given":"Abdulhameed","non-dropping-particle":"","parse-names":false,"suffix":""}],"container-title":"Education Sciences","id":"ITEM-1","issue":"9","issued":{"date-parts":[["2025"]]},"page":"1136","publisher":"MDPI","title":"Evaluating the effectiveness of chatbot-assisted learning in enhancing English conversational skills among secondary school students","type":"article-journal","volume":"15"},"uris":["http://www.mendeley.com/documents/?uuid=41c228a9-04c1-4176-816c-a8a86ebb2d62"]}],"mendeley":{"formattedCitation":"(Alenezi &amp; Alenezi, 2025)","plainTextFormattedCitation":"(Alenezi &amp; Alenezi, 2025)","previouslyFormattedCitation":"(Alenezi &amp; Alenezi, 2025)"},"properties":{"noteIndex":0},"schema":"https://github.com/citation-style-language/schema/raw/master/csl-citation.json"}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(Alenezi &amp; Alenezi, 2025)</w:t>
      </w:r>
      <w:r w:rsidRPr="00ED358F">
        <w:rPr>
          <w:bCs/>
          <w:color w:val="000000" w:themeColor="text1"/>
        </w:rPr>
        <w:fldChar w:fldCharType="end"/>
      </w:r>
      <w:r w:rsidRPr="00ED358F">
        <w:rPr>
          <w:bCs/>
          <w:color w:val="000000" w:themeColor="text1"/>
          <w:lang w:val="en-ID"/>
        </w:rPr>
        <w:t>. Consequently, while previous research provides a strong foundation, further meticulously designed and contextually relevant quantitative studies are necessary to determine the precise impact of AI chatbots on EFL speaking proficiency.</w:t>
      </w:r>
      <w:r w:rsidR="006B5235" w:rsidRPr="00ED358F">
        <w:rPr>
          <w:bCs/>
          <w:color w:val="000000" w:themeColor="text1"/>
          <w:lang w:val="en-ID"/>
        </w:rPr>
        <w:t xml:space="preserve">  Nevertheless, previous research has hardly investigated the impact of persistent engagement with AI chatbots on observable progress in learners' speaking performance in a systematic classroom environment. Existing research has largely focused on learners' perceptions or motivational outcomes, meaning empirical evidence is lacking that directly measures changes in speaking proficiency based on standardized assessment criteria. Moreover, there has been a scarcity of controlled quantitative studies that utilize benchmark assessment tools to directly evaluate the impact of </w:t>
      </w:r>
      <w:r w:rsidR="006B5235" w:rsidRPr="00ED358F">
        <w:rPr>
          <w:bCs/>
          <w:color w:val="000000" w:themeColor="text1"/>
          <w:lang w:val="en-ID"/>
        </w:rPr>
        <w:lastRenderedPageBreak/>
        <w:t>prolonged exposure and interaction with AI chatbots on learners' speaking performance. Further, this gap emphasises the need to perform empirical research that empirically investigates if AI chatbots can enhance significant improvement in measurable speaking performance in EFL classrooms.</w:t>
      </w:r>
    </w:p>
    <w:p w14:paraId="41B697D6" w14:textId="77777777" w:rsidR="00A70F78" w:rsidRPr="00ED358F" w:rsidRDefault="00A70F78" w:rsidP="00ED358F">
      <w:pPr>
        <w:pStyle w:val="TeksIsi"/>
        <w:jc w:val="both"/>
        <w:rPr>
          <w:bCs/>
          <w:color w:val="000000" w:themeColor="text1"/>
          <w:lang w:val="en-ID"/>
        </w:rPr>
      </w:pPr>
    </w:p>
    <w:p w14:paraId="14EBBEB7" w14:textId="1A524DF7" w:rsidR="00A70F78" w:rsidRPr="00ED358F" w:rsidRDefault="00A70F78" w:rsidP="00ED358F">
      <w:pPr>
        <w:pStyle w:val="TeksIsi"/>
        <w:jc w:val="both"/>
        <w:rPr>
          <w:bCs/>
          <w:color w:val="000000" w:themeColor="text1"/>
          <w:lang w:val="en-ID"/>
        </w:rPr>
      </w:pPr>
      <w:r w:rsidRPr="00ED358F">
        <w:rPr>
          <w:bCs/>
          <w:color w:val="000000" w:themeColor="text1"/>
          <w:lang w:val="en-ID"/>
        </w:rPr>
        <w:t>Although the potential of AI chatbots in language acquisition is acknowledged, robust quantitative evidence about their function as digital speaking partners remains comparatively limited, especially in Asian EFL contexts like Indonesia. Chatbot integration in language schools has been the subject of previous research; however, studies that use a strictly quantitative design and isolate speaking proficiency as the primary dependent variable are still comparatively understudied. Empirical research that quantitatively assesses objective improvements in learners' oral performance, as compared to primarily emphasizing affective factors like motivation or perception, seems to be inadequately explored in Indonesian EFL contexts.</w:t>
      </w:r>
      <w:r w:rsidR="00504F94" w:rsidRPr="00ED358F">
        <w:rPr>
          <w:bCs/>
          <w:color w:val="000000" w:themeColor="text1"/>
          <w:lang w:val="en-ID"/>
        </w:rPr>
        <w:t xml:space="preserve"> This context is especially significant given that Indonesian EFL learners typically have limited authentic speaking </w:t>
      </w:r>
      <w:r w:rsidR="0030427F" w:rsidRPr="00ED358F">
        <w:rPr>
          <w:bCs/>
          <w:color w:val="000000" w:themeColor="text1"/>
          <w:lang w:val="en-ID"/>
        </w:rPr>
        <w:t>opportunities</w:t>
      </w:r>
      <w:r w:rsidR="00504F94" w:rsidRPr="00ED358F">
        <w:rPr>
          <w:bCs/>
          <w:color w:val="000000" w:themeColor="text1"/>
          <w:lang w:val="en-ID"/>
        </w:rPr>
        <w:t xml:space="preserve"> beyond </w:t>
      </w:r>
      <w:r w:rsidR="0030427F" w:rsidRPr="00ED358F">
        <w:rPr>
          <w:bCs/>
          <w:color w:val="000000" w:themeColor="text1"/>
          <w:lang w:val="en-ID"/>
        </w:rPr>
        <w:t>the</w:t>
      </w:r>
      <w:r w:rsidR="00504F94" w:rsidRPr="00ED358F">
        <w:rPr>
          <w:bCs/>
          <w:color w:val="000000" w:themeColor="text1"/>
          <w:lang w:val="en-ID"/>
        </w:rPr>
        <w:t xml:space="preserve"> classroom, highlighting the potential for digital conversational partners to facilitate ongoing oral performance. In addition, university-level EFL learners are considered an important group to be investigated as they need to establish communicative competence for academic and professional purposes. </w:t>
      </w:r>
      <w:r w:rsidRPr="00ED358F">
        <w:rPr>
          <w:bCs/>
          <w:color w:val="000000" w:themeColor="text1"/>
          <w:lang w:val="en-ID"/>
        </w:rPr>
        <w:t xml:space="preserve">Thus, studies that compare learners' performance before and after sustained interaction with AI chatbots and systematically evaluate speaking improvement using standardized scoring rubrics are required. </w:t>
      </w:r>
      <w:r w:rsidR="00504F94" w:rsidRPr="00ED358F">
        <w:rPr>
          <w:bCs/>
          <w:color w:val="000000" w:themeColor="text1"/>
          <w:lang w:val="en-ID"/>
        </w:rPr>
        <w:t>Consequently, this study aims to explore whether continued interaction with AI chatbots as digital speaking partners could measurably enhance Indonesian EFL learners' speaking proficiency</w:t>
      </w:r>
      <w:r w:rsidRPr="00ED358F">
        <w:rPr>
          <w:bCs/>
          <w:color w:val="000000" w:themeColor="text1"/>
          <w:lang w:val="en-ID"/>
        </w:rPr>
        <w:t>. The study positions AI chatbots as interactive speaking partners rather than as supplemental learning tools, offering context-specific empirical proof of their effectiveness in fostering sustained oral communication practice.</w:t>
      </w:r>
    </w:p>
    <w:p w14:paraId="33004162" w14:textId="77777777" w:rsidR="00FC7FBE" w:rsidRPr="00ED358F" w:rsidRDefault="00FC7FBE" w:rsidP="00ED358F">
      <w:pPr>
        <w:pStyle w:val="TeksIsi"/>
        <w:jc w:val="both"/>
        <w:rPr>
          <w:bCs/>
          <w:color w:val="000000" w:themeColor="text1"/>
          <w:lang w:val="en-ID"/>
        </w:rPr>
      </w:pPr>
    </w:p>
    <w:p w14:paraId="2BD90A58" w14:textId="77777777" w:rsidR="00FC7FBE" w:rsidRPr="00ED358F" w:rsidRDefault="00000000" w:rsidP="00ED358F">
      <w:pPr>
        <w:pStyle w:val="Judul1"/>
        <w:ind w:left="0"/>
        <w:jc w:val="both"/>
        <w:rPr>
          <w:color w:val="000000" w:themeColor="text1"/>
        </w:rPr>
      </w:pPr>
      <w:r w:rsidRPr="00ED358F">
        <w:rPr>
          <w:color w:val="000000" w:themeColor="text1"/>
        </w:rPr>
        <w:t>LITERATURE</w:t>
      </w:r>
      <w:r w:rsidRPr="00ED358F">
        <w:rPr>
          <w:color w:val="000000" w:themeColor="text1"/>
          <w:spacing w:val="-8"/>
        </w:rPr>
        <w:t xml:space="preserve"> </w:t>
      </w:r>
      <w:r w:rsidRPr="00ED358F">
        <w:rPr>
          <w:color w:val="000000" w:themeColor="text1"/>
          <w:spacing w:val="-2"/>
        </w:rPr>
        <w:t>REVIEW</w:t>
      </w:r>
    </w:p>
    <w:p w14:paraId="406E9F38" w14:textId="77777777" w:rsidR="00FC7FBE" w:rsidRPr="00ED358F" w:rsidRDefault="00FC7FBE" w:rsidP="00ED358F">
      <w:pPr>
        <w:pStyle w:val="TeksIsi"/>
        <w:rPr>
          <w:b/>
          <w:color w:val="000000" w:themeColor="text1"/>
        </w:rPr>
      </w:pPr>
    </w:p>
    <w:p w14:paraId="6EDF0B98" w14:textId="77777777" w:rsidR="00DA4FA2" w:rsidRPr="00ED358F" w:rsidRDefault="00DA4FA2" w:rsidP="00ED358F">
      <w:pPr>
        <w:pStyle w:val="TeksIsi"/>
        <w:ind w:right="140"/>
        <w:jc w:val="both"/>
        <w:rPr>
          <w:b/>
          <w:color w:val="000000" w:themeColor="text1"/>
          <w:lang w:val="en-ID"/>
        </w:rPr>
      </w:pPr>
      <w:r w:rsidRPr="00ED358F">
        <w:rPr>
          <w:b/>
          <w:color w:val="000000" w:themeColor="text1"/>
          <w:lang w:val="en-ID"/>
        </w:rPr>
        <w:t>AI Chatbots in Language Learning</w:t>
      </w:r>
    </w:p>
    <w:p w14:paraId="7DCCC7C4" w14:textId="77777777" w:rsidR="00DA4FA2" w:rsidRPr="00ED358F" w:rsidRDefault="00DA4FA2" w:rsidP="00ED358F">
      <w:pPr>
        <w:pStyle w:val="TeksIsi"/>
        <w:ind w:right="140"/>
        <w:jc w:val="both"/>
        <w:rPr>
          <w:bCs/>
          <w:color w:val="000000" w:themeColor="text1"/>
          <w:lang w:val="en-ID"/>
        </w:rPr>
      </w:pPr>
    </w:p>
    <w:p w14:paraId="031AA78C" w14:textId="77777777" w:rsidR="00812407" w:rsidRDefault="00DA4FA2" w:rsidP="00ED358F">
      <w:pPr>
        <w:pStyle w:val="TeksIsi"/>
        <w:jc w:val="both"/>
        <w:rPr>
          <w:bCs/>
          <w:color w:val="000000" w:themeColor="text1"/>
        </w:rPr>
      </w:pPr>
      <w:r w:rsidRPr="00ED358F">
        <w:rPr>
          <w:bCs/>
          <w:color w:val="000000" w:themeColor="text1"/>
          <w:lang w:val="en-ID"/>
        </w:rPr>
        <w:t xml:space="preserve">Henken et al </w:t>
      </w:r>
      <w:r w:rsidRPr="00ED358F">
        <w:rPr>
          <w:bCs/>
          <w:color w:val="000000" w:themeColor="text1"/>
          <w:lang w:val="en-ID"/>
        </w:rPr>
        <w:fldChar w:fldCharType="begin" w:fldLock="1"/>
      </w:r>
      <w:r w:rsidRPr="00ED358F">
        <w:rPr>
          <w:bCs/>
          <w:color w:val="000000" w:themeColor="text1"/>
          <w:lang w:val="en-ID"/>
        </w:rPr>
        <w:instrText>ADDIN CSL_CITATION {"citationItems":[{"id":"ITEM-1","itemData":{"ISSN":"0346-251X","author":[{"dropping-particle":"","family":"Fathi","given":"Jalil","non-dropping-particle":"","parse-names":false,"suffix":""},{"dropping-particle":"","family":"Rahimi","given":"Masoud","non-dropping-particle":"","parse-names":false,"suffix":""},{"dropping-particle":"","family":"Derakhshan","given":"Ali","non-dropping-particle":"","parse-names":false,"suffix":""}],"container-title":"System","id":"ITEM-1","issued":{"date-parts":[["2024"]]},"page":"103254","publisher":"Elsevier","title":"Improving EFL learners’ speaking skills and willingness to communicate via artificial intelligence-mediated interactions","type":"article-journal","volume":"121"},"uris":["http://www.mendeley.com/documents/?uuid=335f61d2-dd7f-4fa1-a150-e0ce48673cea"]}],"mendeley":{"formattedCitation":"(Fathi et al., 2024)","manualFormatting":"(2020, as cited in Fathi et al., 2024)","plainTextFormattedCitation":"(Fathi et al., 2024)","previouslyFormattedCitation":"(Fathi et al., 2024)"},"properties":{"noteIndex":0},"schema":"https://github.com/citation-style-language/schema/raw/master/csl-citation.json"}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(2020, as cited in Fathi et al., 2024)</w:t>
      </w:r>
      <w:r w:rsidRPr="00ED358F">
        <w:rPr>
          <w:bCs/>
          <w:color w:val="000000" w:themeColor="text1"/>
        </w:rPr>
        <w:fldChar w:fldCharType="end"/>
      </w:r>
      <w:r w:rsidRPr="00ED358F">
        <w:rPr>
          <w:bCs/>
          <w:color w:val="000000" w:themeColor="text1"/>
          <w:lang w:val="en-ID"/>
        </w:rPr>
        <w:t xml:space="preserve"> revealed that chatbots are computer programs that facilitate real-time conversations with learners, simulating interactions similar to those with actual individuals in the real world. They offer an interactive environment for learners to practice language skills, allowing for greater accessibility and flexibility without the need for human tutors </w:t>
      </w:r>
      <w:r w:rsidRPr="00ED358F">
        <w:rPr>
          <w:bCs/>
          <w:color w:val="000000" w:themeColor="text1"/>
          <w:lang w:val="en-ID"/>
        </w:rPr>
        <w:fldChar w:fldCharType="begin" w:fldLock="1"/>
      </w:r>
      <w:r w:rsidRPr="00ED358F">
        <w:rPr>
          <w:bCs/>
          <w:color w:val="000000" w:themeColor="text1"/>
          <w:lang w:val="en-ID"/>
        </w:rPr>
        <w:instrText>ADDIN CSL_CITATION {"citationItems":[{"id":"ITEM-1","itemData":{"author":[{"dropping-particle":"","family":"Safar","given":"Muh","non-dropping-particle":"","parse-names":false,"suffix":""},{"dropping-particle":"","family":"Anggraheni","given":"Dini","non-dropping-particle":"","parse-names":false,"suffix":""}],"id":"ITEM-1","issued":{"date-parts":[["2024"]]},"title":"Language Learning through AI Chatbots : Effectiveness and Cognitive Load Analysis","type":"article-journal"},"uris":["http://www.mendeley.com/documents/?uuid=53df9528-8c91-4a24-9737-240ec3891c66"]}],"mendeley":{"formattedCitation":"(Safar &amp; Anggraheni, 2024)","plainTextFormattedCitation":"(Safar &amp; Anggraheni, 2024)","previouslyFormattedCitation":"(Safar &amp; Anggraheni, 2024)"},"properties":{"noteIndex":0},"schema":"https://github.com/citation-style-language/schema/raw/master/csl-citation.json"}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(Safar &amp; Anggraheni, 2024)</w:t>
      </w:r>
      <w:r w:rsidRPr="00ED358F">
        <w:rPr>
          <w:bCs/>
          <w:color w:val="000000" w:themeColor="text1"/>
        </w:rPr>
        <w:fldChar w:fldCharType="end"/>
      </w:r>
      <w:r w:rsidRPr="00ED358F">
        <w:rPr>
          <w:bCs/>
          <w:color w:val="000000" w:themeColor="text1"/>
        </w:rPr>
        <w:t>. In situations where few human partners are available for language learning, AI chatbots have become useful digital speaking partners, offering learners consistent availability, low anxiety, and opportunities for repetitive practice.</w:t>
      </w:r>
      <w:r w:rsidRPr="00ED358F">
        <w:rPr>
          <w:bCs/>
          <w:color w:val="000000" w:themeColor="text1"/>
          <w:lang w:val="en-ID"/>
        </w:rPr>
        <w:t xml:space="preserve"> </w:t>
      </w:r>
      <w:r w:rsidRPr="00ED358F">
        <w:rPr>
          <w:bCs/>
          <w:color w:val="000000" w:themeColor="text1"/>
        </w:rPr>
        <w:t xml:space="preserve">Research reveals that English as a Foreign Language (EFL) students consider AI chatbots as an excellent tool for boosting their speaking practice. This view derives from the increased motivation and confidence students have, mostly because of the freedom to connect with chatbots without the fear of criticism and receive supportive feedback whenever they choose </w:t>
      </w:r>
      <w:r w:rsidRPr="00ED358F">
        <w:rPr>
          <w:bCs/>
          <w:color w:val="000000" w:themeColor="text1"/>
        </w:rPr>
        <w:fldChar w:fldCharType="begin" w:fldLock="1"/>
      </w:r>
      <w:r w:rsidRPr="00ED358F">
        <w:rPr>
          <w:bCs/>
          <w:color w:val="000000" w:themeColor="text1"/>
        </w:rPr>
        <w:instrText>ADDIN CSL_CITATION {"citationItems":[{"id":"ITEM-1","itemData":{"ISSN":"2406-9566","author":[{"dropping-particle":"","family":"Maysuroh","given":"Siti","non-dropping-particle":"","parse-names":false,"suffix":""},{"dropping-particle":"","family":"Fikni","given":"Zahratul","non-dropping-particle":"","parse-names":false,"suffix":""},{"dropping-particle":"","family":"Aisyah","given":"Siti","non-dropping-particle":"","parse-names":false,"suffix":""}],"container-title":"INTERACTION: Jurnal Pendidikan Bahasa","id":"ITEM-1","issue":"3","issued":{"date-parts":[["2025"]]},"page":"489-500","title":"EFL Students’ Perceptions of AI Chatbots in Learning Speaking Skills","type":"article-journal","volume":"12"},"uris":["http://www.mendeley.com/documents/?uuid=ab7e00a8-f148-4d75-b78a-a107d05bb05a"]}],"mendeley":{"formattedCitation":"(Maysuroh et al., 2025)","plainTextFormattedCitation":"(Maysuroh et al., 2025)","previouslyFormattedCitation":"(Maysuroh et al., 2025)"},"properties":{"noteIndex":0},"schema":"https://github.com/citation-style-language/schema/raw/master/csl-citation.json"}</w:instrText>
      </w:r>
      <w:r w:rsidRPr="00ED358F">
        <w:rPr>
          <w:bCs/>
          <w:color w:val="000000" w:themeColor="text1"/>
        </w:rPr>
        <w:fldChar w:fldCharType="separate"/>
      </w:r>
      <w:r w:rsidRPr="00ED358F">
        <w:rPr>
          <w:bCs/>
          <w:noProof/>
          <w:color w:val="000000" w:themeColor="text1"/>
        </w:rPr>
        <w:t>(Maysuroh et al., 2025)</w:t>
      </w:r>
      <w:r w:rsidRPr="00ED358F">
        <w:rPr>
          <w:bCs/>
          <w:color w:val="000000" w:themeColor="text1"/>
        </w:rPr>
        <w:fldChar w:fldCharType="end"/>
      </w:r>
      <w:r w:rsidRPr="00ED358F">
        <w:rPr>
          <w:bCs/>
          <w:color w:val="000000" w:themeColor="text1"/>
        </w:rPr>
        <w:t xml:space="preserve">. </w:t>
      </w:r>
    </w:p>
    <w:p w14:paraId="3418ACA8" w14:textId="53EB409D" w:rsidR="00DA4FA2" w:rsidRPr="00ED358F" w:rsidRDefault="00DA4FA2" w:rsidP="00ED358F">
      <w:pPr>
        <w:pStyle w:val="TeksIsi"/>
        <w:jc w:val="both"/>
        <w:rPr>
          <w:bCs/>
          <w:color w:val="000000" w:themeColor="text1"/>
          <w:lang w:val="en-ID"/>
        </w:rPr>
      </w:pPr>
      <w:r w:rsidRPr="00ED358F">
        <w:rPr>
          <w:bCs/>
          <w:color w:val="000000" w:themeColor="text1"/>
          <w:lang w:val="en-ID"/>
        </w:rPr>
        <w:lastRenderedPageBreak/>
        <w:t xml:space="preserve">Research based on interactionist theory suggests that engaging with AI chatbots corresponds with the Interaction Hypothesis, highlighting the significance of meaningful participation in enhancing speaking proficiency. Moreover, generative AI chatbots may reduce foreign language speaking fear and enhance communication willingness by simulating real-time discourse, hence reinforcing Swain's Output Hypothesis regarding the importance of language production in learning </w:t>
      </w:r>
      <w:r w:rsidRPr="00ED358F">
        <w:rPr>
          <w:bCs/>
          <w:color w:val="000000" w:themeColor="text1"/>
          <w:lang w:val="en-ID"/>
        </w:rPr>
        <w:fldChar w:fldCharType="begin" w:fldLock="1"/>
      </w:r>
      <w:r w:rsidRPr="00ED358F">
        <w:rPr>
          <w:bCs/>
          <w:color w:val="000000" w:themeColor="text1"/>
          <w:lang w:val="en-ID"/>
        </w:rPr>
        <w:instrText>ADDIN CSL_CITATION {"citationItems":[{"id":"ITEM-1","itemData":{"ISSN":"0346-251X","author":[{"dropping-particle":"","family":"Wang","given":"Chenghao","non-dropping-particle":"","parse-names":false,"suffix":""},{"dropping-particle":"","family":"Zou","given":"Bin","non-dropping-particle":"","parse-names":false,"suffix":""},{"dropping-particle":"","family":"Du","given":"Yiran","non-dropping-particle":"","parse-names":false,"suffix":""},{"dropping-particle":"","family":"Wang","given":"Zixun","non-dropping-particle":"","parse-names":false,"suffix":""}],"container-title":"System","id":"ITEM-1","issued":{"date-parts":[["2024"]]},"page":"103533","publisher":"Elsevier","title":"The impact of different conversational generative AI chatbots on EFL learners: An analysis of willingness to communicate, foreign language speaking anxiety, and self-perceived communicative competence","type":"article-journal","volume":"127"},"uris":["http://www.mendeley.com/documents/?uuid=b48142be-5092-4ffd-8503-3e14c3c45acf"]}],"mendeley":{"formattedCitation":"(C. Wang et al., 2024)","plainTextFormattedCitation":"(C. Wang et al., 2024)","previouslyFormattedCitation":"(C. Wang et al., 2024)"},"properties":{"noteIndex":0},"schema":"https://github.com/citation-style-language/schema/raw/master/csl-citation.json"}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(C. Wang et al., 2024)</w:t>
      </w:r>
      <w:r w:rsidRPr="00ED358F">
        <w:rPr>
          <w:bCs/>
          <w:color w:val="000000" w:themeColor="text1"/>
        </w:rPr>
        <w:fldChar w:fldCharType="end"/>
      </w:r>
      <w:r w:rsidRPr="00ED358F">
        <w:rPr>
          <w:bCs/>
          <w:color w:val="000000" w:themeColor="text1"/>
          <w:lang w:val="en-ID"/>
        </w:rPr>
        <w:t xml:space="preserve">. According to </w:t>
      </w:r>
      <w:proofErr w:type="spellStart"/>
      <w:r w:rsidRPr="00ED358F">
        <w:rPr>
          <w:bCs/>
          <w:color w:val="000000" w:themeColor="text1"/>
          <w:lang w:val="en-ID"/>
        </w:rPr>
        <w:t>Jinming</w:t>
      </w:r>
      <w:proofErr w:type="spellEnd"/>
      <w:r w:rsidRPr="00ED358F">
        <w:rPr>
          <w:bCs/>
          <w:color w:val="000000" w:themeColor="text1"/>
          <w:lang w:val="en-ID"/>
        </w:rPr>
        <w:t xml:space="preserve"> &amp; Daniel </w:t>
      </w:r>
      <w:r w:rsidRPr="00ED358F">
        <w:rPr>
          <w:bCs/>
          <w:color w:val="000000" w:themeColor="text1"/>
          <w:lang w:val="en-ID"/>
        </w:rPr>
        <w:fldChar w:fldCharType="begin" w:fldLock="1"/>
      </w:r>
      <w:r w:rsidRPr="00ED358F">
        <w:rPr>
          <w:bCs/>
          <w:color w:val="000000" w:themeColor="text1"/>
          <w:lang w:val="en-ID"/>
        </w:rPr>
        <w:instrText>ADDIN CSL_CITATION {"citationItems":[{"id":"ITEM-1","itemData":{"author":[{"dropping-particle":"","family":"Jinming","given":"D U","non-dropping-particle":"","parse-names":false,"suffix":""},{"dropping-particle":"","family":"Daniel","given":"Ben Kei","non-dropping-particle":"","parse-names":false,"suffix":""}],"container-title":"Computers and Education: Artificial Intelligence","id":"ITEM-1","issued":{"date-parts":[["2024"]]},"title":"A systematic review of AI-powered chatbots in EFL speaking practice: Transforming language education","type":"article-journal","volume":"100230"},"suppress-author":1,"uris":["http://www.mendeley.com/documents/?uuid=1e8dc833-7bb0-4906-b49a-162181cc6114"]}],"mendeley":{"formattedCitation":"(2024)","plainTextFormattedCitation":"(2024)","previouslyFormattedCitation":"(2024)"},"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(2024)</w:t>
      </w:r>
      <w:r w:rsidRPr="00ED358F">
        <w:rPr>
          <w:bCs/>
          <w:color w:val="000000" w:themeColor="text1"/>
        </w:rPr>
        <w:fldChar w:fldCharType="end"/>
      </w:r>
      <w:r w:rsidRPr="00ED358F">
        <w:rPr>
          <w:bCs/>
          <w:color w:val="000000" w:themeColor="text1"/>
          <w:lang w:val="en-ID"/>
        </w:rPr>
        <w:t xml:space="preserve"> AI enables individualized, adaptive speaking practice by providing real-time feedback and conversation based on learners' competency levels. Systematic studies of chatbot use in EFL contexts show that AI interactions improve learner autonomy, self-regulated practice, and repeated oral output, which is especially useful when native speakers are not easily available. Chatbots are useful for improving speaking practice in EFL settings when native speaker exposure is limited, as they provide rapid interaction opportunities that allow students to improve spoken language outside of regular classroom hours. Their integration into educational settings promotes customized, low-anxiety speaking practice, making them an effective pedagogical method for enhancing EFL learners' oral proficiency.</w:t>
      </w:r>
    </w:p>
    <w:p w14:paraId="31A465A6" w14:textId="77777777" w:rsidR="00702A57" w:rsidRPr="00ED358F" w:rsidRDefault="00702A57" w:rsidP="00ED358F">
      <w:pPr>
        <w:pStyle w:val="TeksIsi"/>
        <w:jc w:val="both"/>
        <w:rPr>
          <w:bCs/>
          <w:color w:val="000000" w:themeColor="text1"/>
          <w:lang w:val="en-ID"/>
        </w:rPr>
      </w:pPr>
    </w:p>
    <w:p w14:paraId="041733D5" w14:textId="77777777" w:rsidR="00944F02" w:rsidRPr="00ED358F" w:rsidRDefault="00944F02" w:rsidP="00ED358F">
      <w:pPr>
        <w:pStyle w:val="TeksIsi"/>
        <w:jc w:val="both"/>
        <w:rPr>
          <w:bCs/>
          <w:color w:val="000000" w:themeColor="text1"/>
          <w:lang w:val="en-ID"/>
        </w:rPr>
      </w:pPr>
    </w:p>
    <w:p w14:paraId="0ADC6920" w14:textId="77777777" w:rsidR="00DA4FA2" w:rsidRPr="00ED358F" w:rsidRDefault="00702A57" w:rsidP="00ED358F">
      <w:pPr>
        <w:pStyle w:val="TeksIsi"/>
        <w:ind w:right="140"/>
        <w:jc w:val="both"/>
        <w:rPr>
          <w:b/>
          <w:color w:val="000000" w:themeColor="text1"/>
          <w:lang w:val="en-ID"/>
        </w:rPr>
      </w:pPr>
      <w:r w:rsidRPr="00ED358F">
        <w:rPr>
          <w:b/>
          <w:color w:val="000000" w:themeColor="text1"/>
          <w:lang w:val="en-ID"/>
        </w:rPr>
        <w:t>Speaking Proficiency in EFL Context</w:t>
      </w:r>
    </w:p>
    <w:p w14:paraId="44B99F9B" w14:textId="77777777" w:rsidR="00DA4FA2" w:rsidRPr="00ED358F" w:rsidRDefault="00DA4FA2" w:rsidP="00ED358F">
      <w:pPr>
        <w:pStyle w:val="TeksIsi"/>
        <w:ind w:right="140"/>
        <w:jc w:val="both"/>
        <w:rPr>
          <w:bCs/>
          <w:color w:val="000000" w:themeColor="text1"/>
        </w:rPr>
      </w:pPr>
    </w:p>
    <w:p w14:paraId="202CD2E1" w14:textId="77777777" w:rsidR="00702A57" w:rsidRPr="00ED358F" w:rsidRDefault="00702A57" w:rsidP="00ED358F">
      <w:pPr>
        <w:pStyle w:val="TeksIsi"/>
        <w:jc w:val="both"/>
        <w:rPr>
          <w:bCs/>
          <w:color w:val="000000" w:themeColor="text1"/>
          <w:lang w:val="en-ID"/>
        </w:rPr>
      </w:pPr>
      <w:r w:rsidRPr="00ED358F">
        <w:rPr>
          <w:bCs/>
          <w:color w:val="000000" w:themeColor="text1"/>
          <w:lang w:val="en-ID"/>
        </w:rPr>
        <w:t xml:space="preserve">Communicative Language Teaching (CLT) prioritizes interaction and authenticity in EFL speaking classes, emphasizing communicative competence and speaking proficiency as crucial for language acquisition </w:t>
      </w:r>
      <w:r w:rsidRPr="00ED358F">
        <w:rPr>
          <w:bCs/>
          <w:color w:val="000000" w:themeColor="text1"/>
          <w:lang w:val="en-ID"/>
        </w:rPr>
        <w:fldChar w:fldCharType="begin" w:fldLock="1"/>
      </w:r>
      <w:r w:rsidRPr="00ED358F">
        <w:rPr>
          <w:bCs/>
          <w:color w:val="000000" w:themeColor="text1"/>
          <w:lang w:val="en-ID"/>
        </w:rPr>
        <w:instrText>ADDIN CSL_CITATION {"citationItems":[{"id":"ITEM-1","itemData":{"author":[{"dropping-particle":"","family":"Mohira","given":"Ahmatjonova","non-dropping-particle":"","parse-names":false,"suffix":""}],"container-title":"European science international conference: Analysis of Modern Science and Innovation","id":"ITEM-1","issue":"9","issued":{"date-parts":[["2025"]]},"page":"409-411","title":"Enhancing Communicative Competence: The Core of CLT in EFL Speaking Classes","type":"article-journal","volume":"1"},"uris":["http://www.mendeley.com/documents/?uuid=6d9e7960-d8b3-4332-a976-257540671bb2"]}],"mendeley":{"formattedCitation":"(Mohira, 2025)","plainTextFormattedCitation":"(Mohira, 2025)","previouslyFormattedCitation":"(Mohira, 2025)"},"properties":{"noteIndex":0},"schema":"https://github.com/citation-style-language/schema/raw/master/csl-citation.json"}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(Mohira, 2025)</w:t>
      </w:r>
      <w:r w:rsidRPr="00ED358F">
        <w:rPr>
          <w:bCs/>
          <w:color w:val="000000" w:themeColor="text1"/>
        </w:rPr>
        <w:fldChar w:fldCharType="end"/>
      </w:r>
      <w:r w:rsidRPr="00ED358F">
        <w:rPr>
          <w:bCs/>
          <w:color w:val="000000" w:themeColor="text1"/>
          <w:lang w:val="en-ID"/>
        </w:rPr>
        <w:t xml:space="preserve">, enabling learners to convey meaning, negotiate concepts, and engage in real-time conversations. However, learners frequently suffer from speaking anxiety, which reduces their confidence and involvement in oral tasks, particularly due to a fear of making mistakes and limited practice chances </w:t>
      </w:r>
      <w:r w:rsidRPr="00ED358F">
        <w:rPr>
          <w:bCs/>
          <w:color w:val="000000" w:themeColor="text1"/>
          <w:lang w:val="en-ID"/>
        </w:rPr>
        <w:fldChar w:fldCharType="begin" w:fldLock="1"/>
      </w:r>
      <w:r w:rsidRPr="00ED358F">
        <w:rPr>
          <w:bCs/>
          <w:color w:val="000000" w:themeColor="text1"/>
          <w:lang w:val="en-ID"/>
        </w:rPr>
        <w:instrText>ADDIN CSL_CITATION {"citationItems":[{"id":"ITEM-1","itemData":{"ISSN":"2597-6850","author":[{"dropping-particle":"","family":"Adawiyah","given":"Siti Robiatul","non-dropping-particle":"","parse-names":false,"suffix":""},{"dropping-particle":"","family":"Usuluddin","given":"Usuluddin","non-dropping-particle":"","parse-names":false,"suffix":""},{"dropping-particle":"","family":"Maysuroh","given":"Siti","non-dropping-particle":"","parse-names":false,"suffix":""},{"dropping-particle":"","family":"Agustina","given":"Yulia","non-dropping-particle":"","parse-names":false,"suffix":""}],"container-title":"Journal of English Language and Education","id":"ITEM-1","issue":"5","issued":{"date-parts":[["2025"]]},"page":"361-367","title":"Exploring Speaking Anxiety Among Eleventh-Grade EFL Students at Sma Tahfiz Al-Batthawi NWDI Kerongkong","type":"article-journal","volume":"10"},"uris":["http://www.mendeley.com/documents/?uuid=d06f108f-5cde-4ab6-9102-777103c55b5f"]}],"mendeley":{"formattedCitation":"(Adawiyah et al., 2025)","plainTextFormattedCitation":"(Adawiyah et al., 2025)","previouslyFormattedCitation":"(Adawiyah et al., 2025)"},"properties":{"noteIndex":0},"schema":"https://github.com/citation-style-language/schema/raw/master/csl-citation.json"}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(Adawiyah et al., 2025)</w:t>
      </w:r>
      <w:r w:rsidRPr="00ED358F">
        <w:rPr>
          <w:bCs/>
          <w:color w:val="000000" w:themeColor="text1"/>
        </w:rPr>
        <w:fldChar w:fldCharType="end"/>
      </w:r>
      <w:r w:rsidRPr="00ED358F">
        <w:rPr>
          <w:bCs/>
          <w:color w:val="000000" w:themeColor="text1"/>
          <w:lang w:val="en-ID"/>
        </w:rPr>
        <w:t xml:space="preserve">. Furthermore, </w:t>
      </w:r>
      <w:proofErr w:type="spellStart"/>
      <w:r w:rsidRPr="00ED358F">
        <w:rPr>
          <w:bCs/>
          <w:color w:val="000000" w:themeColor="text1"/>
          <w:lang w:val="en-ID"/>
        </w:rPr>
        <w:t>Wariyati</w:t>
      </w:r>
      <w:proofErr w:type="spellEnd"/>
      <w:r w:rsidRPr="00ED358F">
        <w:rPr>
          <w:bCs/>
          <w:color w:val="000000" w:themeColor="text1"/>
          <w:lang w:val="en-ID"/>
        </w:rPr>
        <w:t xml:space="preserve"> et al </w:t>
      </w:r>
      <w:r w:rsidRPr="00ED358F">
        <w:rPr>
          <w:bCs/>
          <w:color w:val="000000" w:themeColor="text1"/>
          <w:lang w:val="en-ID"/>
        </w:rPr>
        <w:fldChar w:fldCharType="begin" w:fldLock="1"/>
      </w:r>
      <w:r w:rsidRPr="00ED358F">
        <w:rPr>
          <w:bCs/>
          <w:color w:val="000000" w:themeColor="text1"/>
          <w:lang w:val="en-ID"/>
        </w:rPr>
        <w:instrText>ADDIN CSL_CITATION {"citationItems":[{"id":"ITEM-1","itemData":{"ISSN":"2654-5586","author":[{"dropping-particle":"","family":"Wariyati","given":"Wariyati","non-dropping-particle":"","parse-names":false,"suffix":""},{"dropping-particle":"","family":"Sembiring","given":"Yenita Br","non-dropping-particle":"","parse-names":false,"suffix":""},{"dropping-particle":"","family":"Prawiyata","given":"Yugi Diraga","non-dropping-particle":"","parse-names":false,"suffix":""},{"dropping-particle":"","family":"Rosly","given":"Rohazlyn","non-dropping-particle":"","parse-names":false,"suffix":""},{"dropping-particle":"","family":"Heridayani","given":"Heridayani","non-dropping-particle":"","parse-names":false,"suffix":""},{"dropping-particle":"","family":"Dalila","given":"Eisya","non-dropping-particle":"","parse-names":false,"suffix":""}],"container-title":"Journey: Journal of English Language and Pedagogy","id":"ITEM-1","issue":"2","issued":{"date-parts":[["2025"]]},"page":"194-203","title":"Unpacking the Challenges: An Exploration of EFL Students’ Speaking Problems","type":"article-journal","volume":"8"},"suppress-author":1,"uris":["http://www.mendeley.com/documents/?uuid=89cfea0f-226a-49e3-97b2-a042d3b04f52"]}],"mendeley":{"formattedCitation":"(2025)","plainTextFormattedCitation":"(2025)","previouslyFormattedCitation":"(2025)"},"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(2025)</w:t>
      </w:r>
      <w:r w:rsidRPr="00ED358F">
        <w:rPr>
          <w:bCs/>
          <w:color w:val="000000" w:themeColor="text1"/>
        </w:rPr>
        <w:fldChar w:fldCharType="end"/>
      </w:r>
      <w:r w:rsidRPr="00ED358F">
        <w:rPr>
          <w:bCs/>
          <w:color w:val="000000" w:themeColor="text1"/>
          <w:lang w:val="en-ID"/>
        </w:rPr>
        <w:t xml:space="preserve"> stated that the lack of exposure to English-speaking situations and authentic communicative scenarios remains a persistent obstacle for learners' oral development. According to Tiana et al </w:t>
      </w:r>
      <w:r w:rsidRPr="00ED358F">
        <w:rPr>
          <w:bCs/>
          <w:color w:val="000000" w:themeColor="text1"/>
          <w:lang w:val="en-ID"/>
        </w:rPr>
        <w:fldChar w:fldCharType="begin" w:fldLock="1"/>
      </w:r>
      <w:r w:rsidRPr="00ED358F">
        <w:rPr>
          <w:bCs/>
          <w:color w:val="000000" w:themeColor="text1"/>
          <w:lang w:val="en-ID"/>
        </w:rPr>
        <w:instrText>ADDIN CSL_CITATION {"citationItems":[{"id":"ITEM-1","itemData":{"ISSN":"2406-9566","author":[{"dropping-particle":"","family":"Tiana","given":"Delis Meta","non-dropping-particle":"","parse-names":false,"suffix":""},{"dropping-particle":"","family":"Lestari","given":"Rina","non-dropping-particle":"","parse-names":false,"suffix":""},{"dropping-particle":"","family":"Damayanti","given":"Lidya","non-dropping-particle":"","parse-names":false,"suffix":""}],"container-title":"INTERACTION: Jurnal Pendidikan Bahasa","id":"ITEM-1","issue":"3","issued":{"date-parts":[["2025"]]},"page":"330-341","title":"Examining The Relationship Between Self-Efficacy and Speaking Proficiency: A Correlational Study Among English Major Students","type":"article-journal","volume":"12"},"suppress-author":1,"uris":["http://www.mendeley.com/documents/?uuid=84dbb256-200a-428a-bf99-226d6ee8bf6e"]}],"mendeley":{"formattedCitation":"(2025)","plainTextFormattedCitation":"(2025)","previouslyFormattedCitation":"(2025)"},"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(2025)</w:t>
      </w:r>
      <w:r w:rsidRPr="00ED358F">
        <w:rPr>
          <w:bCs/>
          <w:color w:val="000000" w:themeColor="text1"/>
        </w:rPr>
        <w:fldChar w:fldCharType="end"/>
      </w:r>
      <w:r w:rsidRPr="00ED358F">
        <w:rPr>
          <w:bCs/>
          <w:color w:val="000000" w:themeColor="text1"/>
          <w:lang w:val="en-ID"/>
        </w:rPr>
        <w:t>, the significance of speaking performance dimensions is explained in detail, demonstrating that integrated elements like fluency, accuracy, pronunciation, vocabulary, and confidence all represent speaking proficiency and are important indicators of learners' oral competence. Conventional EFL classes sometimes restrict speaking practice because of time limitations and an emphasis on teacher-</w:t>
      </w:r>
      <w:proofErr w:type="spellStart"/>
      <w:r w:rsidRPr="00ED358F">
        <w:rPr>
          <w:bCs/>
          <w:color w:val="000000" w:themeColor="text1"/>
          <w:lang w:val="en-ID"/>
        </w:rPr>
        <w:t>centered</w:t>
      </w:r>
      <w:proofErr w:type="spellEnd"/>
      <w:r w:rsidRPr="00ED358F">
        <w:rPr>
          <w:bCs/>
          <w:color w:val="000000" w:themeColor="text1"/>
          <w:lang w:val="en-ID"/>
        </w:rPr>
        <w:t xml:space="preserve"> pedagogy, resulting in insufficient authentic interaction and feedback. Recent research demonstrates that AI-assisted speaking tools and chatbot environments can enhance practice frequency, reduce affective barriers, and bolster learners' confidence and fluency by providing low-risk communication contexts </w:t>
      </w:r>
      <w:r w:rsidRPr="00ED358F">
        <w:rPr>
          <w:bCs/>
          <w:color w:val="000000" w:themeColor="text1"/>
          <w:lang w:val="en-ID"/>
        </w:rPr>
        <w:fldChar w:fldCharType="begin" w:fldLock="1"/>
      </w:r>
      <w:r w:rsidRPr="00ED358F">
        <w:rPr>
          <w:bCs/>
          <w:color w:val="000000" w:themeColor="text1"/>
          <w:lang w:val="en-ID"/>
        </w:rPr>
        <w:instrText>ADDIN CSL_CITATION {"citationItems":[{"id":"ITEM-1","itemData":{"ISSN":"2406-9566","author":[{"dropping-particle":"","family":"Maysuroh","given":"Siti","non-dropping-particle":"","parse-names":false,"suffix":""},{"dropping-particle":"","family":"Fikni","given":"Zahratul","non-dropping-particle":"","parse-names":false,"suffix":""},{"dropping-particle":"","family":"Aisyah","given":"Siti","non-dropping-particle":"","parse-names":false,"suffix":""}],"container-title":"INTERACTION: Jurnal Pendidikan Bahasa","id":"ITEM-1","issue":"3","issued":{"date-parts":[["2025"]]},"page":"489-500","title":"EFL Students’ Perceptions of AI Chatbots in Learning Speaking Skills","type":"article-journal","volume":"12"},"uris":["http://www.mendeley.com/documents/?uuid=ab7e00a8-f148-4d75-b78a-a107d05bb05a"]}],"mendeley":{"formattedCitation":"(Maysuroh et al., 2025)","plainTextFormattedCitation":"(Maysuroh et al., 2025)","previouslyFormattedCitation":"(Maysuroh et al., 2025)"},"properties":{"noteIndex":0},"schema":"https://github.com/citation-style-language/schema/raw/master/csl-citation.json"}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(Maysuroh et al., 2025)</w:t>
      </w:r>
      <w:r w:rsidRPr="00ED358F">
        <w:rPr>
          <w:bCs/>
          <w:color w:val="000000" w:themeColor="text1"/>
        </w:rPr>
        <w:fldChar w:fldCharType="end"/>
      </w:r>
      <w:r w:rsidRPr="00ED358F">
        <w:rPr>
          <w:bCs/>
          <w:color w:val="000000" w:themeColor="text1"/>
          <w:lang w:val="en-ID"/>
        </w:rPr>
        <w:t xml:space="preserve">. In addition, based on </w:t>
      </w:r>
      <w:proofErr w:type="spellStart"/>
      <w:r w:rsidRPr="00ED358F">
        <w:rPr>
          <w:bCs/>
          <w:color w:val="000000" w:themeColor="text1"/>
          <w:lang w:val="en-ID"/>
        </w:rPr>
        <w:t>Safitri</w:t>
      </w:r>
      <w:proofErr w:type="spellEnd"/>
      <w:r w:rsidRPr="00ED358F">
        <w:rPr>
          <w:bCs/>
          <w:color w:val="000000" w:themeColor="text1"/>
          <w:lang w:val="en-ID"/>
        </w:rPr>
        <w:t xml:space="preserve"> et </w:t>
      </w:r>
      <w:proofErr w:type="spellStart"/>
      <w:r w:rsidRPr="00ED358F">
        <w:rPr>
          <w:bCs/>
          <w:color w:val="000000" w:themeColor="text1"/>
          <w:lang w:val="en-ID"/>
        </w:rPr>
        <w:t>al’s</w:t>
      </w:r>
      <w:proofErr w:type="spellEnd"/>
      <w:r w:rsidRPr="00ED358F">
        <w:rPr>
          <w:bCs/>
          <w:color w:val="000000" w:themeColor="text1"/>
          <w:lang w:val="en-ID"/>
        </w:rPr>
        <w:t xml:space="preserve"> </w:t>
      </w:r>
      <w:r w:rsidRPr="00ED358F">
        <w:rPr>
          <w:bCs/>
          <w:color w:val="000000" w:themeColor="text1"/>
          <w:lang w:val="en-ID"/>
        </w:rPr>
        <w:fldChar w:fldCharType="begin" w:fldLock="1"/>
      </w:r>
      <w:r w:rsidRPr="00ED358F">
        <w:rPr>
          <w:bCs/>
          <w:color w:val="000000" w:themeColor="text1"/>
          <w:lang w:val="en-ID"/>
        </w:rPr>
        <w:instrText>ADDIN CSL_CITATION {"citationItems":[{"id":"ITEM-1","itemData":{"ISSN":"2721-5016","author":[{"dropping-particle":"","family":"Safitri","given":"Ersa Izmi","non-dropping-particle":"","parse-names":false,"suffix":""},{"dropping-particle":"","family":"Hidayati","given":"Sari","non-dropping-particle":"","parse-names":false,"suffix":""},{"dropping-particle":"","family":"Ciptaningrum","given":"Dyah Setyowati","non-dropping-particle":"","parse-names":false,"suffix":""}],"container-title":"Journal of Research on English and Language Learning (J-REaLL)","id":"ITEM-1","issue":"2","issued":{"date-parts":[["2025"]]},"page":"317-329","title":"The impact of AI chatbots on English language learners’ speaking proficiency: A systematic review","type":"article-journal","volume":"6"},"suppress-author":1,"uris":["http://www.mendeley.com/documents/?uuid=336b1ec7-e75e-46dc-a6a0-e246e32958d7"]}],"mendeley":{"formattedCitation":"(2025)","plainTextFormattedCitation":"(2025)","previouslyFormattedCitation":"(2025)"},"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(2025)</w:t>
      </w:r>
      <w:r w:rsidRPr="00ED358F">
        <w:rPr>
          <w:bCs/>
          <w:color w:val="000000" w:themeColor="text1"/>
        </w:rPr>
        <w:fldChar w:fldCharType="end"/>
      </w:r>
      <w:r w:rsidRPr="00ED358F">
        <w:rPr>
          <w:bCs/>
          <w:color w:val="000000" w:themeColor="text1"/>
          <w:lang w:val="en-ID"/>
        </w:rPr>
        <w:t xml:space="preserve"> systematic review of AI chatbot applications, these tools have the potential to help EFL students improve their speaking abilities, especially by providing individualized, anxiety-free conversation practice. As a result, in EFL pedagogy, speaking proficiency needs to be prioritized as the main instructional goal and reinforced by more exposure, real-world engagement, and technology-enhanced speaking practice</w:t>
      </w:r>
    </w:p>
    <w:p w14:paraId="698CF3F1" w14:textId="77777777" w:rsidR="00702A57" w:rsidRPr="00ED358F" w:rsidRDefault="00702A57" w:rsidP="00ED358F">
      <w:pPr>
        <w:rPr>
          <w:b/>
          <w:bCs/>
          <w:color w:val="000000" w:themeColor="text1"/>
          <w:sz w:val="24"/>
          <w:szCs w:val="24"/>
        </w:rPr>
      </w:pPr>
      <w:r w:rsidRPr="00ED358F">
        <w:rPr>
          <w:b/>
          <w:bCs/>
          <w:color w:val="000000" w:themeColor="text1"/>
          <w:sz w:val="24"/>
          <w:szCs w:val="24"/>
        </w:rPr>
        <w:lastRenderedPageBreak/>
        <w:t>Empirical Studies on AI Chatbots for Speaking</w:t>
      </w:r>
    </w:p>
    <w:p w14:paraId="5F7743C8" w14:textId="77777777" w:rsidR="00702A57" w:rsidRPr="00ED358F" w:rsidRDefault="00702A57" w:rsidP="00ED358F">
      <w:pPr>
        <w:rPr>
          <w:b/>
          <w:bCs/>
          <w:color w:val="000000" w:themeColor="text1"/>
          <w:sz w:val="24"/>
          <w:szCs w:val="24"/>
        </w:rPr>
      </w:pPr>
    </w:p>
    <w:p w14:paraId="7D704AAF" w14:textId="77777777" w:rsidR="00702A57" w:rsidRPr="00ED358F" w:rsidRDefault="00702A57" w:rsidP="00ED358F">
      <w:pPr>
        <w:pStyle w:val="TeksIsi"/>
        <w:jc w:val="both"/>
        <w:rPr>
          <w:bCs/>
          <w:color w:val="000000" w:themeColor="text1"/>
          <w:lang w:val="en-ID"/>
        </w:rPr>
      </w:pPr>
      <w:r w:rsidRPr="00ED358F">
        <w:rPr>
          <w:bCs/>
          <w:color w:val="000000" w:themeColor="text1"/>
          <w:lang w:val="en-ID"/>
        </w:rPr>
        <w:t>Recent quantitative and quasi-experimental research has demonstrated that an AI chatbot–mediated speaking practice can significantly improve the oral communication</w:t>
      </w:r>
      <w:r w:rsidRPr="00ED358F">
        <w:rPr>
          <w:bCs/>
          <w:color w:val="000000" w:themeColor="text1"/>
          <w:lang w:val="en-ID"/>
        </w:rPr>
        <w:fldChar w:fldCharType="begin" w:fldLock="1"/>
      </w:r>
      <w:r w:rsidRPr="00ED358F">
        <w:rPr>
          <w:bCs/>
          <w:color w:val="000000" w:themeColor="text1"/>
          <w:lang w:val="en-ID"/>
        </w:rPr>
        <w:instrText>ADDIN CSL_CITATION {"citationItems":[{"id":"ITEM-1","itemData":{"URL":"https://apps.apple.com/us/app/speak-english-with-loora-ai/id1552708303?see-all=reviews&amp;platform=undefined","author":[{"dropping-particle":"","family":"Apple","given":"","non-dropping-particle":"","parse-names":false,"suffix":""}],"id":"ITEM-1","issued":{"date-parts":[["2026"]]},"title":"Speak English with Loora AI","type":"webpage"},"uris":["http://www.mendeley.com/documents/?uuid=2e283b50-2bfe-4a4c-8f0e-44335d618f23"]}],"mendeley":{"formattedCitation":"(Apple, 2026)","plainTextFormattedCitation":"(Apple, 2026)","previouslyFormattedCitation":"(Apple, 2026)"},"properties":{"noteIndex":0},"schema":"https://github.com/citation-style-language/schema/raw/master/csl-citation.json"}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(Apple, 2026)</w:t>
      </w:r>
      <w:r w:rsidRPr="00ED358F">
        <w:rPr>
          <w:bCs/>
          <w:color w:val="000000" w:themeColor="text1"/>
        </w:rPr>
        <w:fldChar w:fldCharType="end"/>
      </w:r>
      <w:r w:rsidRPr="00ED358F">
        <w:rPr>
          <w:bCs/>
          <w:color w:val="000000" w:themeColor="text1"/>
        </w:rPr>
        <w:t xml:space="preserve"> </w:t>
      </w:r>
      <w:r w:rsidRPr="00ED358F">
        <w:rPr>
          <w:bCs/>
          <w:color w:val="000000" w:themeColor="text1"/>
          <w:lang w:val="en-ID"/>
        </w:rPr>
        <w:t xml:space="preserve">on skills of EFL learners, including fluency, vocabulary use, pronunciation, and willingness to communicate (WTC) in English, in comparison to traditional methods. For example, EFL learners who engaged with AI chatbots performed better than control groups on standardized speaking tests and increased their communicative confidence and willingness to communicate </w:t>
      </w:r>
      <w:r w:rsidRPr="00ED358F">
        <w:rPr>
          <w:bCs/>
          <w:color w:val="000000" w:themeColor="text1"/>
          <w:lang w:val="en-ID"/>
        </w:rPr>
        <w:fldChar w:fldCharType="begin" w:fldLock="1"/>
      </w:r>
      <w:r w:rsidRPr="00ED358F">
        <w:rPr>
          <w:bCs/>
          <w:color w:val="000000" w:themeColor="text1"/>
          <w:lang w:val="en-ID"/>
        </w:rPr>
        <w:instrText>ADDIN CSL_CITATION {"citationItems":[{"id":"ITEM-1","itemData":{"ISSN":"0346-251X","author":[{"dropping-particle":"","family":"Fathi","given":"Jalil","non-dropping-particle":"","parse-names":false,"suffix":""},{"dropping-particle":"","family":"Rahimi","given":"Masoud","non-dropping-particle":"","parse-names":false,"suffix":""},{"dropping-particle":"","family":"Derakhshan","given":"Ali","non-dropping-particle":"","parse-names":false,"suffix":""}],"container-title":"System","id":"ITEM-1","issued":{"date-parts":[["2024"]]},"page":"103254","publisher":"Elsevier","title":"Improving EFL learners’ speaking skills and willingness to communicate via artificial intelligence-mediated interactions","type":"article-journal","volume":"121"},"uris":["http://www.mendeley.com/documents/?uuid=335f61d2-dd7f-4fa1-a150-e0ce48673cea"]}],"mendeley":{"formattedCitation":"(Fathi et al., 2024)","plainTextFormattedCitation":"(Fathi et al., 2024)","previouslyFormattedCitation":"(Fathi et al., 2024)"},"properties":{"noteIndex":0},"schema":"https://github.com/citation-style-language/schema/raw/master/csl-citation.json"}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(Fathi et al., 2024)</w:t>
      </w:r>
      <w:r w:rsidRPr="00ED358F">
        <w:rPr>
          <w:bCs/>
          <w:color w:val="000000" w:themeColor="text1"/>
        </w:rPr>
        <w:fldChar w:fldCharType="end"/>
      </w:r>
      <w:r w:rsidRPr="00ED358F">
        <w:rPr>
          <w:bCs/>
          <w:color w:val="000000" w:themeColor="text1"/>
          <w:lang w:val="en-ID"/>
        </w:rPr>
        <w:t xml:space="preserve">. A controlled study indicated that students engaging with an AI chatbot demonstrated statistically significant improvements in speaking scores and greater speaking confidence compared to peers receiving conventional instruction, along with </w:t>
      </w:r>
      <w:proofErr w:type="spellStart"/>
      <w:r w:rsidRPr="00ED358F">
        <w:rPr>
          <w:bCs/>
          <w:color w:val="000000" w:themeColor="text1"/>
          <w:lang w:val="en-ID"/>
        </w:rPr>
        <w:t>favorable</w:t>
      </w:r>
      <w:proofErr w:type="spellEnd"/>
      <w:r w:rsidRPr="00ED358F">
        <w:rPr>
          <w:bCs/>
          <w:color w:val="000000" w:themeColor="text1"/>
          <w:lang w:val="en-ID"/>
        </w:rPr>
        <w:t xml:space="preserve"> student perceptions regarding the technology's accessibility and feedback mechanisms </w:t>
      </w:r>
      <w:r w:rsidRPr="00ED358F">
        <w:rPr>
          <w:bCs/>
          <w:color w:val="000000" w:themeColor="text1"/>
          <w:lang w:val="en-ID"/>
        </w:rPr>
        <w:fldChar w:fldCharType="begin" w:fldLock="1"/>
      </w:r>
      <w:r w:rsidRPr="00ED358F">
        <w:rPr>
          <w:bCs/>
          <w:color w:val="000000" w:themeColor="text1"/>
          <w:lang w:val="en-ID"/>
        </w:rPr>
        <w:instrText>ADDIN CSL_CITATION {"citationItems":[{"id":"ITEM-1","itemData":{"ISSN":"2227-7102","author":[{"dropping-particle":"","family":"Alenezi","given":"Abdullah","non-dropping-particle":"","parse-names":false,"suffix":""},{"dropping-particle":"","family":"Alenezi","given":"Abdulhameed","non-dropping-particle":"","parse-names":false,"suffix":""}],"container-title":"Education Sciences","id":"ITEM-1","issue":"9","issued":{"date-parts":[["2025"]]},"page":"1136","publisher":"MDPI","title":"Evaluating the effectiveness of chatbot-assisted learning in enhancing English conversational skills among secondary school students","type":"article-journal","volume":"15"},"uris":["http://www.mendeley.com/documents/?uuid=41c228a9-04c1-4176-816c-a8a86ebb2d62"]}],"mendeley":{"formattedCitation":"(Alenezi &amp; Alenezi, 2025)","plainTextFormattedCitation":"(Alenezi &amp; Alenezi, 2025)","previouslyFormattedCitation":"(Alenezi &amp; Alenezi, 2025)"},"properties":{"noteIndex":0},"schema":"https://github.com/citation-style-language/schema/raw/master/csl-citation.json"}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(Alenezi &amp; Alenezi, 2025)</w:t>
      </w:r>
      <w:r w:rsidRPr="00ED358F">
        <w:rPr>
          <w:bCs/>
          <w:color w:val="000000" w:themeColor="text1"/>
        </w:rPr>
        <w:fldChar w:fldCharType="end"/>
      </w:r>
      <w:r w:rsidRPr="00ED358F">
        <w:rPr>
          <w:bCs/>
          <w:color w:val="000000" w:themeColor="text1"/>
          <w:lang w:val="en-ID"/>
        </w:rPr>
        <w:t xml:space="preserve">. According to another study conducted by Zhang </w:t>
      </w:r>
      <w:r w:rsidRPr="00ED358F">
        <w:rPr>
          <w:bCs/>
          <w:color w:val="000000" w:themeColor="text1"/>
          <w:lang w:val="en-ID"/>
        </w:rPr>
        <w:fldChar w:fldCharType="begin" w:fldLock="1"/>
      </w:r>
      <w:r w:rsidRPr="00ED358F">
        <w:rPr>
          <w:bCs/>
          <w:color w:val="000000" w:themeColor="text1"/>
          <w:lang w:val="en-ID"/>
        </w:rPr>
        <w:instrText>ADDIN CSL_CITATION {"citationItems":[{"id":"ITEM-1","itemData":{"ISSN":"0346-251X","author":[{"dropping-particle":"","family":"Zhang","given":"Wenrui","non-dropping-particle":"","parse-names":false,"suffix":""}],"container-title":"System","id":"ITEM-1","issued":{"date-parts":[["2026"]]},"page":"103919","publisher":"Elsevier","title":"The impact of AI chatbots on EFL learners’ oral proficiency and willingness to communicate","type":"article-journal","volume":"136"},"suppress-author":1,"uris":["http://www.mendeley.com/documents/?uuid=57f66aab-35ed-4ed5-ab9a-5ec458fc8c9c"]}],"mendeley":{"formattedCitation":"(2026)","plainTextFormattedCitation":"(2026)","previouslyFormattedCitation":"(2026)"},"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(2026)</w:t>
      </w:r>
      <w:r w:rsidRPr="00ED358F">
        <w:rPr>
          <w:bCs/>
          <w:color w:val="000000" w:themeColor="text1"/>
        </w:rPr>
        <w:fldChar w:fldCharType="end"/>
      </w:r>
      <w:r w:rsidRPr="00ED358F">
        <w:rPr>
          <w:bCs/>
          <w:color w:val="000000" w:themeColor="text1"/>
          <w:lang w:val="en-ID"/>
        </w:rPr>
        <w:t xml:space="preserve"> AI chatbots produced speaking environments with low anxiety levels that encouraged people to communicate more, as evidenced by quantitative gains on utterance and oral competency tests after using the chatbot for several weeks. These empirical results support systematic reviews that show AI chatbots enhance learners' motivation and spoken English in EFL contexts </w:t>
      </w:r>
      <w:r w:rsidRPr="00ED358F">
        <w:rPr>
          <w:bCs/>
          <w:color w:val="000000" w:themeColor="text1"/>
          <w:lang w:val="en-ID"/>
        </w:rPr>
        <w:fldChar w:fldCharType="begin" w:fldLock="1"/>
      </w:r>
      <w:r w:rsidRPr="00ED358F">
        <w:rPr>
          <w:bCs/>
          <w:color w:val="000000" w:themeColor="text1"/>
          <w:lang w:val="en-ID"/>
        </w:rPr>
        <w:instrText>ADDIN CSL_CITATION {"citationItems":[{"id":"ITEM-1","itemData":{"ISSN":"2797-0140","author":[{"dropping-particle":"","family":"Syaifulloh","given":"Rizal Bagus","non-dropping-particle":"","parse-names":false,"suffix":""},{"dropping-particle":"","family":"Yappi","given":"Shierly Novalita","non-dropping-particle":"","parse-names":false,"suffix":""}],"container-title":"EDUTECH: Jurnal Inovasi Pendidikan Berbantuan Teknologi","id":"ITEM-1","issue":"1","issued":{"date-parts":[["2025"]]},"page":"113-119","title":"AI Chatbots in EFL: Synthesizing Cognitive, Psychological, and Ethical Implications","type":"article-journal","volume":"5"},"uris":["http://www.mendeley.com/documents/?uuid=fb252a7f-3cb4-4f27-ac3c-7c7a2b94e67d"]}],"mendeley":{"formattedCitation":"(Syaifulloh &amp; Yappi, 2025a)","manualFormatting":"(Syaifulloh &amp; Yappi, 2025)","plainTextFormattedCitation":"(Syaifulloh &amp; Yappi, 2025a)","previouslyFormattedCitation":"(Syaifulloh &amp; Yappi, 2025a)"},"properties":{"noteIndex":0},"schema":"https://github.com/citation-style-language/schema/raw/master/csl-citation.json"}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(Syaifulloh &amp; Yappi, 2025)</w:t>
      </w:r>
      <w:r w:rsidRPr="00ED358F">
        <w:rPr>
          <w:bCs/>
          <w:color w:val="000000" w:themeColor="text1"/>
        </w:rPr>
        <w:fldChar w:fldCharType="end"/>
      </w:r>
      <w:r w:rsidRPr="00ED358F">
        <w:rPr>
          <w:bCs/>
          <w:color w:val="000000" w:themeColor="text1"/>
          <w:lang w:val="en-ID"/>
        </w:rPr>
        <w:t xml:space="preserve">. Despite inconsistent attention to certain speaking subskills across research, recent data indicate that AI chatbots can effectively support speaking development as practice partners when properly instructed </w:t>
      </w:r>
      <w:r w:rsidRPr="00ED358F">
        <w:rPr>
          <w:bCs/>
          <w:color w:val="000000" w:themeColor="text1"/>
          <w:lang w:val="en-ID"/>
        </w:rPr>
        <w:fldChar w:fldCharType="begin" w:fldLock="1"/>
      </w:r>
      <w:r w:rsidRPr="00ED358F">
        <w:rPr>
          <w:bCs/>
          <w:color w:val="000000" w:themeColor="text1"/>
          <w:lang w:val="en-ID"/>
        </w:rPr>
        <w:instrText>ADDIN CSL_CITATION {"citationItems":[{"id":"ITEM-1","itemData":{"ISSN":"0346-251X","author":[{"dropping-particle":"","family":"Fathi","given":"Jalil","non-dropping-particle":"","parse-names":false,"suffix":""},{"dropping-particle":"","family":"Rahimi","given":"Masoud","non-dropping-particle":"","parse-names":false,"suffix":""},{"dropping-particle":"","family":"Derakhshan","given":"Ali","non-dropping-particle":"","parse-names":false,"suffix":""}],"container-title":"System","id":"ITEM-1","issued":{"date-parts":[["2024"]]},"page":"103254","publisher":"Elsevier","title":"Improving EFL learners’ speaking skills and willingness to communicate via artificial intelligence-mediated interactions","type":"article-journal","volume":"121"},"uris":["http://www.mendeley.com/documents/?uuid=335f61d2-dd7f-4fa1-a150-e0ce48673cea"]}],"mendeley":{"formattedCitation":"(Fathi et al., 2024)","plainTextFormattedCitation":"(Fathi et al., 2024)","previouslyFormattedCitation":"(Fathi et al., 2024)"},"properties":{"noteIndex":0},"schema":"https://github.com/citation-style-language/schema/raw/master/csl-citation.json"}</w:instrText>
      </w:r>
      <w:r w:rsidRPr="00ED358F">
        <w:rPr>
          <w:bCs/>
          <w:color w:val="000000" w:themeColor="text1"/>
          <w:lang w:val="en-ID"/>
        </w:rPr>
        <w:fldChar w:fldCharType="separate"/>
      </w:r>
      <w:r w:rsidRPr="00ED358F">
        <w:rPr>
          <w:bCs/>
          <w:noProof/>
          <w:color w:val="000000" w:themeColor="text1"/>
          <w:lang w:val="en-ID"/>
        </w:rPr>
        <w:t>(Fathi et al., 2024)</w:t>
      </w:r>
      <w:r w:rsidRPr="00ED358F">
        <w:rPr>
          <w:bCs/>
          <w:color w:val="000000" w:themeColor="text1"/>
        </w:rPr>
        <w:fldChar w:fldCharType="end"/>
      </w:r>
      <w:r w:rsidRPr="00ED358F">
        <w:rPr>
          <w:bCs/>
          <w:color w:val="000000" w:themeColor="text1"/>
          <w:lang w:val="en-ID"/>
        </w:rPr>
        <w:t>. In general, recent research presents a generally positive, academically neutral view of AI-mediated speaking practice, supporting its potential to boost EFL learners' oral proficiency without overstating claims beyond the available data.</w:t>
      </w:r>
    </w:p>
    <w:p w14:paraId="6622223A" w14:textId="77777777" w:rsidR="00702A57" w:rsidRPr="00ED358F" w:rsidRDefault="00702A57" w:rsidP="00ED358F">
      <w:pPr>
        <w:pStyle w:val="TeksIsi"/>
        <w:jc w:val="both"/>
        <w:rPr>
          <w:color w:val="000000" w:themeColor="text1"/>
        </w:rPr>
      </w:pPr>
    </w:p>
    <w:p w14:paraId="4687ECC7" w14:textId="77777777" w:rsidR="003C0CAF" w:rsidRPr="00ED358F" w:rsidRDefault="003C0CAF" w:rsidP="00ED358F">
      <w:pPr>
        <w:pStyle w:val="TeksIsi"/>
        <w:jc w:val="both"/>
        <w:rPr>
          <w:b/>
          <w:bCs/>
          <w:color w:val="000000" w:themeColor="text1"/>
        </w:rPr>
      </w:pPr>
      <w:r w:rsidRPr="00ED358F">
        <w:rPr>
          <w:b/>
          <w:bCs/>
          <w:color w:val="000000" w:themeColor="text1"/>
        </w:rPr>
        <w:t>METHOD</w:t>
      </w:r>
    </w:p>
    <w:p w14:paraId="679362BC" w14:textId="77777777" w:rsidR="003C0CAF" w:rsidRPr="00ED358F" w:rsidRDefault="003C0CAF" w:rsidP="00ED358F">
      <w:pPr>
        <w:pStyle w:val="TeksIsi"/>
        <w:jc w:val="both"/>
        <w:rPr>
          <w:b/>
          <w:bCs/>
          <w:color w:val="000000" w:themeColor="text1"/>
        </w:rPr>
      </w:pPr>
    </w:p>
    <w:p w14:paraId="1C3FBB56" w14:textId="76C79C9D" w:rsidR="003C0CAF" w:rsidRPr="00ED358F" w:rsidRDefault="003C0CAF" w:rsidP="00ED358F">
      <w:pPr>
        <w:pStyle w:val="TeksIsi"/>
        <w:jc w:val="both"/>
        <w:rPr>
          <w:b/>
          <w:bCs/>
          <w:color w:val="000000" w:themeColor="text1"/>
        </w:rPr>
      </w:pPr>
      <w:r w:rsidRPr="00ED358F">
        <w:rPr>
          <w:b/>
          <w:bCs/>
          <w:color w:val="000000" w:themeColor="text1"/>
        </w:rPr>
        <w:t>Design</w:t>
      </w:r>
      <w:r w:rsidR="00944F02" w:rsidRPr="00ED358F">
        <w:rPr>
          <w:b/>
          <w:bCs/>
          <w:color w:val="000000" w:themeColor="text1"/>
        </w:rPr>
        <w:t xml:space="preserve"> and Sample</w:t>
      </w:r>
    </w:p>
    <w:p w14:paraId="5402A171" w14:textId="77777777" w:rsidR="003C0CAF" w:rsidRPr="00ED358F" w:rsidRDefault="003C0CAF" w:rsidP="00ED358F">
      <w:pPr>
        <w:pStyle w:val="TeksIsi"/>
        <w:jc w:val="both"/>
        <w:rPr>
          <w:b/>
          <w:bCs/>
          <w:color w:val="000000" w:themeColor="text1"/>
        </w:rPr>
      </w:pPr>
    </w:p>
    <w:p w14:paraId="60764404" w14:textId="3E4B8C5C" w:rsidR="007402E8" w:rsidRPr="00ED358F" w:rsidRDefault="00944F02" w:rsidP="00ED358F">
      <w:pPr>
        <w:pStyle w:val="TeksIsi"/>
        <w:jc w:val="both"/>
        <w:rPr>
          <w:color w:val="000000" w:themeColor="text1"/>
          <w:lang w:val="en-ID"/>
        </w:rPr>
      </w:pPr>
      <w:r w:rsidRPr="00ED358F">
        <w:rPr>
          <w:color w:val="000000" w:themeColor="text1"/>
          <w:lang w:val="en-ID"/>
        </w:rPr>
        <w:t>This study</w:t>
      </w:r>
      <w:r w:rsidR="001D01AD" w:rsidRPr="00ED358F">
        <w:rPr>
          <w:color w:val="000000" w:themeColor="text1"/>
          <w:lang w:val="en-ID"/>
        </w:rPr>
        <w:t xml:space="preserve"> employed</w:t>
      </w:r>
      <w:r w:rsidRPr="00ED358F">
        <w:rPr>
          <w:color w:val="000000" w:themeColor="text1"/>
          <w:lang w:val="en-ID"/>
        </w:rPr>
        <w:t xml:space="preserve"> a quantitative quasi-experimental design using pre-test and post-test comparisons of an experimental group with a control group. This design was deemed suitable because the study sought to investigate whether employing AI chatbots could yield quantifiable gains in speaking </w:t>
      </w:r>
      <w:r w:rsidR="001D01AD" w:rsidRPr="00ED358F">
        <w:rPr>
          <w:color w:val="000000" w:themeColor="text1"/>
          <w:lang w:val="en-ID"/>
        </w:rPr>
        <w:t>skills</w:t>
      </w:r>
      <w:r w:rsidRPr="00ED358F">
        <w:rPr>
          <w:color w:val="000000" w:themeColor="text1"/>
          <w:lang w:val="en-ID"/>
        </w:rPr>
        <w:t xml:space="preserve"> in comparison to traditional instruction</w:t>
      </w:r>
      <w:r w:rsidR="003C0CAF" w:rsidRPr="00ED358F">
        <w:rPr>
          <w:color w:val="000000" w:themeColor="text1"/>
          <w:lang w:val="en-ID"/>
        </w:rPr>
        <w:t xml:space="preserve">. This design is frequently used in educational research to investigate causal relations without random assignment, allowing comparisons between intact groups in real classroom settings </w:t>
      </w:r>
      <w:r w:rsidR="003C0CAF" w:rsidRPr="00ED358F">
        <w:rPr>
          <w:color w:val="000000" w:themeColor="text1"/>
          <w:lang w:val="en-ID"/>
        </w:rPr>
        <w:fldChar w:fldCharType="begin" w:fldLock="1"/>
      </w:r>
      <w:r w:rsidR="003C0CAF" w:rsidRPr="00ED358F">
        <w:rPr>
          <w:color w:val="000000" w:themeColor="text1"/>
          <w:lang w:val="en-ID"/>
        </w:rPr>
        <w:instrText>ADDIN CSL_CITATION {"citationItems":[{"id":"ITEM-1","itemData":{"ISSN":"2334-8496","author":[{"dropping-particle":"","family":"Jelena","given":"Osmanović Zajić","non-dropping-particle":"","parse-names":false,"suffix":""},{"dropping-particle":"","family":"Jelena","given":"Maksimović","non-dropping-particle":"","parse-names":false,"suffix":""}],"container-title":"International Journal of Cognitive Research in Science, Engineering and Education","id":"ITEM-1","issue":"3","issued":{"date-parts":[["2022"]]},"page":"177-183","publisher":"The Association for the Development of Science, Engineering and Education …","title":"Quasi-experimental research as an epistemological-methodological approach in education research","type":"article-journal","volume":"10"},"uris":["http://www.mendeley.com/documents/?uuid=d5811dcd-438e-40c1-9820-5645a9e0ed61"]}],"mendeley":{"formattedCitation":"(Jelena &amp; Jelena, 2022)","plainTextFormattedCitation":"(Jelena &amp; Jelena, 2022)","previouslyFormattedCitation":"(Jelena &amp; Jelena, 2022)"},"properties":{"noteIndex":0},"schema":"https://github.com/citation-style-language/schema/raw/master/csl-citation.json"}</w:instrText>
      </w:r>
      <w:r w:rsidR="003C0CAF" w:rsidRPr="00ED358F">
        <w:rPr>
          <w:color w:val="000000" w:themeColor="text1"/>
          <w:lang w:val="en-ID"/>
        </w:rPr>
        <w:fldChar w:fldCharType="separate"/>
      </w:r>
      <w:r w:rsidR="003C0CAF" w:rsidRPr="00ED358F">
        <w:rPr>
          <w:noProof/>
          <w:color w:val="000000" w:themeColor="text1"/>
          <w:lang w:val="en-ID"/>
        </w:rPr>
        <w:t>(Jelena &amp; Jelena, 2022)</w:t>
      </w:r>
      <w:r w:rsidR="003C0CAF" w:rsidRPr="00ED358F">
        <w:rPr>
          <w:color w:val="000000" w:themeColor="text1"/>
        </w:rPr>
        <w:fldChar w:fldCharType="end"/>
      </w:r>
      <w:r w:rsidR="003C0CAF" w:rsidRPr="00ED358F">
        <w:rPr>
          <w:color w:val="000000" w:themeColor="text1"/>
          <w:lang w:val="en-ID"/>
        </w:rPr>
        <w:t xml:space="preserve">. </w:t>
      </w:r>
      <w:r w:rsidR="007402E8" w:rsidRPr="00ED358F">
        <w:rPr>
          <w:color w:val="000000" w:themeColor="text1"/>
          <w:lang w:val="en-ID"/>
        </w:rPr>
        <w:t>This design allows researchers to compare speaking performance across time using pre-test and post-test measurements, thereby enabling them to detect whether the improvement observed in the experimental condition was due to treatment received by that group.</w:t>
      </w:r>
    </w:p>
    <w:p w14:paraId="0CD3B14E" w14:textId="77777777" w:rsidR="007402E8" w:rsidRPr="00ED358F" w:rsidRDefault="007402E8" w:rsidP="00ED358F">
      <w:pPr>
        <w:pStyle w:val="TeksIsi"/>
        <w:jc w:val="both"/>
        <w:rPr>
          <w:color w:val="000000" w:themeColor="text1"/>
          <w:lang w:val="en-ID"/>
        </w:rPr>
      </w:pPr>
    </w:p>
    <w:p w14:paraId="21A7C872" w14:textId="686E9441" w:rsidR="003C0CAF" w:rsidRPr="00ED358F" w:rsidRDefault="003C0CAF" w:rsidP="00ED358F">
      <w:pPr>
        <w:pStyle w:val="TeksIsi"/>
        <w:jc w:val="both"/>
        <w:rPr>
          <w:color w:val="000000" w:themeColor="text1"/>
        </w:rPr>
      </w:pPr>
      <w:r w:rsidRPr="00ED358F">
        <w:rPr>
          <w:color w:val="000000" w:themeColor="text1"/>
          <w:lang w:val="en-ID"/>
        </w:rPr>
        <w:t xml:space="preserve">The experimental group used </w:t>
      </w:r>
      <w:proofErr w:type="spellStart"/>
      <w:r w:rsidRPr="00ED358F">
        <w:rPr>
          <w:color w:val="000000" w:themeColor="text1"/>
          <w:lang w:val="en-ID"/>
        </w:rPr>
        <w:t>Loora</w:t>
      </w:r>
      <w:proofErr w:type="spellEnd"/>
      <w:r w:rsidRPr="00ED358F">
        <w:rPr>
          <w:color w:val="000000" w:themeColor="text1"/>
          <w:lang w:val="en-ID"/>
        </w:rPr>
        <w:t xml:space="preserve"> Premium, an AI-powered program that allows for interactive conversations and provides quick feedback on pronunciation, fluency, and grammar. The application serves as a virtual speaking partner, promoting independent learning and spontaneous oral communication practice. </w:t>
      </w:r>
      <w:r w:rsidRPr="00ED358F">
        <w:rPr>
          <w:color w:val="000000" w:themeColor="text1"/>
          <w:lang w:val="en-ID"/>
        </w:rPr>
        <w:lastRenderedPageBreak/>
        <w:t xml:space="preserve">According to the Apple App Store listing, </w:t>
      </w:r>
      <w:proofErr w:type="spellStart"/>
      <w:r w:rsidRPr="00ED358F">
        <w:rPr>
          <w:color w:val="000000" w:themeColor="text1"/>
          <w:lang w:val="en-ID"/>
        </w:rPr>
        <w:t>Loora</w:t>
      </w:r>
      <w:proofErr w:type="spellEnd"/>
      <w:r w:rsidRPr="00ED358F">
        <w:rPr>
          <w:color w:val="000000" w:themeColor="text1"/>
          <w:lang w:val="en-ID"/>
        </w:rPr>
        <w:t xml:space="preserve"> has a 4.9 out of 5 rating from over 25,000 users, indicating that learners are very satisfied </w:t>
      </w:r>
      <w:r w:rsidRPr="00ED358F">
        <w:rPr>
          <w:color w:val="000000" w:themeColor="text1"/>
          <w:lang w:val="en-ID"/>
        </w:rPr>
        <w:fldChar w:fldCharType="begin" w:fldLock="1"/>
      </w:r>
      <w:r w:rsidRPr="00ED358F">
        <w:rPr>
          <w:color w:val="000000" w:themeColor="text1"/>
          <w:lang w:val="en-ID"/>
        </w:rPr>
        <w:instrText>ADDIN CSL_CITATION {"citationItems":[{"id":"ITEM-1","itemData":{"URL":"https://apps.apple.com/us/app/speak-english-with-loora-ai/id1552708303?see-all=reviews&amp;platform=undefined","author":[{"dropping-particle":"","family":"Apple","given":"","non-dropping-particle":"","parse-names":false,"suffix":""}],"id":"ITEM-1","issued":{"date-parts":[["2026"]]},"title":"Speak English with Loora AI","type":"webpage"},"uris":["http://www.mendeley.com/documents/?uuid=2e283b50-2bfe-4a4c-8f0e-44335d618f23"]}],"mendeley":{"formattedCitation":"(Apple, 2026)","plainTextFormattedCitation":"(Apple, 2026)","previouslyFormattedCitation":"(Apple, 2026)"},"properties":{"noteIndex":0},"schema":"https://github.com/citation-style-language/schema/raw/master/csl-citation.json"}</w:instrText>
      </w:r>
      <w:r w:rsidRPr="00ED358F">
        <w:rPr>
          <w:color w:val="000000" w:themeColor="text1"/>
          <w:lang w:val="en-ID"/>
        </w:rPr>
        <w:fldChar w:fldCharType="separate"/>
      </w:r>
      <w:r w:rsidRPr="00ED358F">
        <w:rPr>
          <w:noProof/>
          <w:color w:val="000000" w:themeColor="text1"/>
          <w:lang w:val="en-ID"/>
        </w:rPr>
        <w:t>(Apple, 2026)</w:t>
      </w:r>
      <w:r w:rsidRPr="00ED358F">
        <w:rPr>
          <w:color w:val="000000" w:themeColor="text1"/>
        </w:rPr>
        <w:fldChar w:fldCharType="end"/>
      </w:r>
      <w:r w:rsidRPr="00ED358F">
        <w:rPr>
          <w:color w:val="000000" w:themeColor="text1"/>
          <w:lang w:val="en-ID"/>
        </w:rPr>
        <w:t xml:space="preserve">. Similarly, Google Play data show that the Android version has received more than 5 million installs and an average rating of 4.9 out of 190,000 reviews, with users applauding its real-time feedback and usefulness in boosting speaking skills </w:t>
      </w:r>
      <w:r w:rsidRPr="00ED358F">
        <w:rPr>
          <w:color w:val="000000" w:themeColor="text1"/>
          <w:lang w:val="en-ID"/>
        </w:rPr>
        <w:fldChar w:fldCharType="begin" w:fldLock="1"/>
      </w:r>
      <w:r w:rsidRPr="00ED358F">
        <w:rPr>
          <w:color w:val="000000" w:themeColor="text1"/>
          <w:lang w:val="en-ID"/>
        </w:rPr>
        <w:instrText>ADDIN CSL_CITATION {"citationItems":[{"id":"ITEM-1","itemData":{"URL":"https://www.androidrank.org/application/speak_english_with_loora_ai/com.loora.app","author":[{"dropping-particle":"","family":"AndroidRank","given":"","non-dropping-particle":"","parse-names":false,"suffix":""}],"id":"ITEM-1","issued":{"date-parts":[["2026"]]},"title":"Speak English with Loora AI","type":"webpage"},"uris":["http://www.mendeley.com/documents/?uuid=04e33257-3da1-45b1-9373-dd3bfcc77ce9"]}],"mendeley":{"formattedCitation":"(AndroidRank, 2026)","plainTextFormattedCitation":"(AndroidRank, 2026)","previouslyFormattedCitation":"(AndroidRank, 2026)"},"properties":{"noteIndex":0},"schema":"https://github.com/citation-style-language/schema/raw/master/csl-citation.json"}</w:instrText>
      </w:r>
      <w:r w:rsidRPr="00ED358F">
        <w:rPr>
          <w:color w:val="000000" w:themeColor="text1"/>
          <w:lang w:val="en-ID"/>
        </w:rPr>
        <w:fldChar w:fldCharType="separate"/>
      </w:r>
      <w:r w:rsidRPr="00ED358F">
        <w:rPr>
          <w:noProof/>
          <w:color w:val="000000" w:themeColor="text1"/>
          <w:lang w:val="en-ID"/>
        </w:rPr>
        <w:t>(AndroidRank, 2026)</w:t>
      </w:r>
      <w:r w:rsidRPr="00ED358F">
        <w:rPr>
          <w:color w:val="000000" w:themeColor="text1"/>
        </w:rPr>
        <w:fldChar w:fldCharType="end"/>
      </w:r>
      <w:r w:rsidR="00AF1804" w:rsidRPr="00ED358F">
        <w:rPr>
          <w:color w:val="000000" w:themeColor="text1"/>
        </w:rPr>
        <w:t>.</w:t>
      </w:r>
    </w:p>
    <w:p w14:paraId="3CC193BB" w14:textId="77777777" w:rsidR="003C0CAF" w:rsidRPr="00ED358F" w:rsidRDefault="003C0CAF" w:rsidP="00ED358F">
      <w:pPr>
        <w:pStyle w:val="TeksIsi"/>
        <w:jc w:val="both"/>
        <w:rPr>
          <w:b/>
          <w:bCs/>
          <w:color w:val="000000" w:themeColor="text1"/>
        </w:rPr>
      </w:pPr>
    </w:p>
    <w:p w14:paraId="694D505C" w14:textId="63A5681D" w:rsidR="003C0CAF" w:rsidRPr="00ED358F" w:rsidRDefault="003C0CAF" w:rsidP="00ED358F">
      <w:pPr>
        <w:pStyle w:val="TeksIsi"/>
        <w:jc w:val="both"/>
        <w:rPr>
          <w:color w:val="000000" w:themeColor="text1"/>
          <w:lang w:val="en-ID"/>
        </w:rPr>
      </w:pPr>
      <w:r w:rsidRPr="00ED358F">
        <w:rPr>
          <w:color w:val="000000" w:themeColor="text1"/>
          <w:lang w:val="en-ID"/>
        </w:rPr>
        <w:t xml:space="preserve">Purposive sampling was used to select participants according to predetermined standards that complemented the goals of the study. Purposive sampling, a non-probability technique, allows researchers to select participants who have the most relevant characteristics, enhancing the appropriateness and depth of the data collected </w:t>
      </w:r>
      <w:r w:rsidRPr="00ED358F">
        <w:rPr>
          <w:color w:val="000000" w:themeColor="text1"/>
          <w:lang w:val="en-ID"/>
        </w:rPr>
        <w:fldChar w:fldCharType="begin" w:fldLock="1"/>
      </w:r>
      <w:r w:rsidRPr="00ED358F">
        <w:rPr>
          <w:color w:val="000000" w:themeColor="text1"/>
          <w:lang w:val="en-ID"/>
        </w:rPr>
        <w:instrText>ADDIN CSL_CITATION {"citationItems":[{"id":"ITEM-1","itemData":{"author":[{"dropping-particle":"","family":"Wang","given":"Xinyuan","non-dropping-particle":"","parse-names":false,"suffix":""}],"container-title":"Applied and Computational Engineering","id":"ITEM-1","issue":"1","issued":{"date-parts":[["2024"]]},"page":"141-145","title":"Use of proper sampling techniques to research studies","type":"article-journal","volume":"57"},"uris":["http://www.mendeley.com/documents/?uuid=25164f8c-5730-4e98-8473-74863673cb49"]}],"mendeley":{"formattedCitation":"(X. Wang, 2024)","plainTextFormattedCitation":"(X. Wang, 2024)","previouslyFormattedCitation":"(X. Wang, 2024)"},"properties":{"noteIndex":0},"schema":"https://github.com/citation-style-language/schema/raw/master/csl-citation.json"}</w:instrText>
      </w:r>
      <w:r w:rsidRPr="00ED358F">
        <w:rPr>
          <w:color w:val="000000" w:themeColor="text1"/>
          <w:lang w:val="en-ID"/>
        </w:rPr>
        <w:fldChar w:fldCharType="separate"/>
      </w:r>
      <w:r w:rsidRPr="00ED358F">
        <w:rPr>
          <w:noProof/>
          <w:color w:val="000000" w:themeColor="text1"/>
          <w:lang w:val="en-ID"/>
        </w:rPr>
        <w:t>(X. Wang, 2024)</w:t>
      </w:r>
      <w:r w:rsidRPr="00ED358F">
        <w:rPr>
          <w:color w:val="000000" w:themeColor="text1"/>
        </w:rPr>
        <w:fldChar w:fldCharType="end"/>
      </w:r>
      <w:r w:rsidRPr="00ED358F">
        <w:rPr>
          <w:color w:val="000000" w:themeColor="text1"/>
          <w:lang w:val="en-ID"/>
        </w:rPr>
        <w:t xml:space="preserve">. </w:t>
      </w:r>
      <w:r w:rsidR="007402E8" w:rsidRPr="00ED358F">
        <w:rPr>
          <w:color w:val="000000" w:themeColor="text1"/>
          <w:lang w:val="en-ID"/>
        </w:rPr>
        <w:t>The sample consisted of 60 third-semester students enrolled in the Conversation for Specific Purposes course in the English Literature Department of a private university in Jakarta</w:t>
      </w:r>
      <w:r w:rsidRPr="00ED358F">
        <w:rPr>
          <w:color w:val="000000" w:themeColor="text1"/>
          <w:lang w:val="en-ID"/>
        </w:rPr>
        <w:t xml:space="preserve">. The students were divided into two groups: control (30) and experimental (30). </w:t>
      </w:r>
      <w:r w:rsidR="007402E8" w:rsidRPr="00ED358F">
        <w:rPr>
          <w:color w:val="000000" w:themeColor="text1"/>
          <w:lang w:val="en-ID"/>
        </w:rPr>
        <w:t>These students were chosen because of this level as they are supposed to be developing communicative competence, yet continue to experience difficulty maintaining fluent spoken interaction in English. Moreover, the class has a focus on relevant conversation topics which provides the right setting to integrate AI-supported speaking practice</w:t>
      </w:r>
      <w:r w:rsidRPr="00ED358F">
        <w:rPr>
          <w:color w:val="000000" w:themeColor="text1"/>
          <w:lang w:val="en-ID"/>
        </w:rPr>
        <w:t>. As a result, these participants were regarded as suitable for investigating the efficacy of AI-assisted speaking practice.</w:t>
      </w:r>
    </w:p>
    <w:p w14:paraId="5610DB0C" w14:textId="77777777" w:rsidR="003C0CAF" w:rsidRPr="00ED358F" w:rsidRDefault="003C0CAF" w:rsidP="00ED358F">
      <w:pPr>
        <w:pStyle w:val="TeksIsi"/>
        <w:jc w:val="both"/>
        <w:rPr>
          <w:color w:val="000000" w:themeColor="text1"/>
          <w:lang w:val="en-ID"/>
        </w:rPr>
      </w:pPr>
    </w:p>
    <w:p w14:paraId="5FB03E57" w14:textId="2B6D0E4C" w:rsidR="003C0CAF" w:rsidRPr="00ED358F" w:rsidRDefault="003C0CAF" w:rsidP="00ED358F">
      <w:pPr>
        <w:pStyle w:val="TeksIsi"/>
        <w:jc w:val="both"/>
        <w:rPr>
          <w:b/>
          <w:bCs/>
          <w:color w:val="000000" w:themeColor="text1"/>
        </w:rPr>
      </w:pPr>
      <w:r w:rsidRPr="00ED358F">
        <w:rPr>
          <w:b/>
          <w:bCs/>
          <w:color w:val="000000" w:themeColor="text1"/>
        </w:rPr>
        <w:t>Instrument</w:t>
      </w:r>
      <w:r w:rsidR="00812407">
        <w:rPr>
          <w:b/>
          <w:bCs/>
          <w:color w:val="000000" w:themeColor="text1"/>
        </w:rPr>
        <w:t>s and Procedures</w:t>
      </w:r>
    </w:p>
    <w:p w14:paraId="0754676D" w14:textId="77777777" w:rsidR="00B7763B" w:rsidRPr="00ED358F" w:rsidRDefault="00B7763B" w:rsidP="00ED358F">
      <w:pPr>
        <w:pStyle w:val="TeksIsi"/>
        <w:jc w:val="both"/>
        <w:rPr>
          <w:b/>
          <w:bCs/>
          <w:color w:val="000000" w:themeColor="text1"/>
        </w:rPr>
      </w:pPr>
    </w:p>
    <w:p w14:paraId="4C106F94" w14:textId="3A58F876" w:rsidR="00B7763B" w:rsidRPr="00ED358F" w:rsidRDefault="003C0CAF" w:rsidP="00ED358F">
      <w:pPr>
        <w:pStyle w:val="TeksIsi"/>
        <w:jc w:val="both"/>
        <w:rPr>
          <w:color w:val="000000" w:themeColor="text1"/>
          <w:lang w:val="en-ID"/>
        </w:rPr>
      </w:pPr>
      <w:r w:rsidRPr="00ED358F">
        <w:rPr>
          <w:color w:val="000000" w:themeColor="text1"/>
          <w:lang w:val="en-ID"/>
        </w:rPr>
        <w:t xml:space="preserve">A speaking test was employed as the primary research instrument in this study. </w:t>
      </w:r>
      <w:r w:rsidR="005C342A" w:rsidRPr="00ED358F">
        <w:rPr>
          <w:color w:val="000000" w:themeColor="text1"/>
          <w:lang w:val="en-ID"/>
        </w:rPr>
        <w:t xml:space="preserve">The purpose of the instrument was to evaluate students' speaking skills statistically before and after treatment to assess for differences in improvement due to treatment. </w:t>
      </w:r>
      <w:r w:rsidRPr="00ED358F">
        <w:rPr>
          <w:color w:val="000000" w:themeColor="text1"/>
          <w:lang w:val="en-ID"/>
        </w:rPr>
        <w:t>A validation of the test was conducted by an independent expert to ensure its suitability, following a review by the researcher and collaborators. Expert-reviewed analytic rubrics are widely acknowledged to provide significant proof of validity in performance assessment</w:t>
      </w:r>
      <w:r w:rsidRPr="00ED358F">
        <w:rPr>
          <w:b/>
          <w:bCs/>
          <w:color w:val="000000" w:themeColor="text1"/>
          <w:lang w:val="en-ID"/>
        </w:rPr>
        <w:t xml:space="preserve"> </w:t>
      </w:r>
      <w:r w:rsidRPr="00ED358F">
        <w:rPr>
          <w:b/>
          <w:bCs/>
          <w:color w:val="000000" w:themeColor="text1"/>
          <w:lang w:val="en-ID"/>
        </w:rPr>
        <w:fldChar w:fldCharType="begin" w:fldLock="1"/>
      </w:r>
      <w:r w:rsidRPr="00ED358F">
        <w:rPr>
          <w:b/>
          <w:bCs/>
          <w:color w:val="000000" w:themeColor="text1"/>
          <w:lang w:val="en-ID"/>
        </w:rPr>
        <w:instrText>ADDIN CSL_CITATION {"citationItems":[{"id":"ITEM-1","itemData":{"author":[{"dropping-particle":"","family":"Bulut","given":"Berker","non-dropping-particle":"","parse-names":false,"suffix":""}],"container-title":"International Journal of Progressive Education","id":"ITEM-1","issue":"6","issued":{"date-parts":[["2022"]]},"page":"180-193","title":"Analytical rubric development study for assessment of the speaking and writing skills at primary school level","type":"article-journal","volume":"18"},"uris":["http://www.mendeley.com/documents/?uuid=c45d30c6-8a2c-4b33-bef8-bc79f577ba2f"]}],"mendeley":{"formattedCitation":"(Bulut, 2022)","plainTextFormattedCitation":"(Bulut, 2022)","previouslyFormattedCitation":"(Bulut, 2022)"},"properties":{"noteIndex":0},"schema":"https://github.com/citation-style-language/schema/raw/master/csl-citation.json"}</w:instrText>
      </w:r>
      <w:r w:rsidRPr="00ED358F">
        <w:rPr>
          <w:b/>
          <w:bCs/>
          <w:color w:val="000000" w:themeColor="text1"/>
          <w:lang w:val="en-ID"/>
        </w:rPr>
        <w:fldChar w:fldCharType="separate"/>
      </w:r>
      <w:r w:rsidRPr="00ED358F">
        <w:rPr>
          <w:bCs/>
          <w:noProof/>
          <w:color w:val="000000" w:themeColor="text1"/>
          <w:lang w:val="en-ID"/>
        </w:rPr>
        <w:t>(Bulut, 2022)</w:t>
      </w:r>
      <w:r w:rsidRPr="00ED358F">
        <w:rPr>
          <w:color w:val="000000" w:themeColor="text1"/>
        </w:rPr>
        <w:fldChar w:fldCharType="end"/>
      </w:r>
      <w:r w:rsidRPr="00ED358F">
        <w:rPr>
          <w:b/>
          <w:bCs/>
          <w:color w:val="000000" w:themeColor="text1"/>
          <w:lang w:val="en-ID"/>
        </w:rPr>
        <w:t xml:space="preserve">. </w:t>
      </w:r>
      <w:r w:rsidRPr="00ED358F">
        <w:rPr>
          <w:color w:val="000000" w:themeColor="text1"/>
          <w:lang w:val="en-ID"/>
        </w:rPr>
        <w:t xml:space="preserve">Adapted from Harris (1974) as cited in Tiana et al </w:t>
      </w:r>
      <w:r w:rsidRPr="00ED358F">
        <w:rPr>
          <w:color w:val="000000" w:themeColor="text1"/>
          <w:lang w:val="en-ID"/>
        </w:rPr>
        <w:fldChar w:fldCharType="begin" w:fldLock="1"/>
      </w:r>
      <w:r w:rsidRPr="00ED358F">
        <w:rPr>
          <w:color w:val="000000" w:themeColor="text1"/>
          <w:lang w:val="en-ID"/>
        </w:rPr>
        <w:instrText>ADDIN CSL_CITATION {"citationItems":[{"id":"ITEM-1","itemData":{"ISSN":"2406-9566","author":[{"dropping-particle":"","family":"Tiana","given":"Delis Meta","non-dropping-particle":"","parse-names":false,"suffix":""},{"dropping-particle":"","family":"Lestari","given":"Rina","non-dropping-particle":"","parse-names":false,"suffix":""},{"dropping-particle":"","family":"Damayanti","given":"Lidya","non-dropping-particle":"","parse-names":false,"suffix":""}],"container-title":"INTERACTION: Jurnal Pendidikan Bahasa","id":"ITEM-1","issue":"3","issued":{"date-parts":[["2025"]]},"page":"330-341","title":"Examining The Relationship Between Self-Efficacy and Speaking Proficiency: A Correlational Study Among English Major Students","type":"article-journal","volume":"12"},"suppress-author":1,"uris":["http://www.mendeley.com/documents/?uuid=84dbb256-200a-428a-bf99-226d6ee8bf6e"]}],"mendeley":{"formattedCitation":"(2025)","plainTextFormattedCitation":"(2025)","previouslyFormattedCitation":"(2025)"},"properties":{"noteIndex":0},"schema":"https://github.com/citation-style-language/schema/raw/master/csl-citation.json"}</w:instrText>
      </w:r>
      <w:r w:rsidRPr="00ED358F">
        <w:rPr>
          <w:color w:val="000000" w:themeColor="text1"/>
          <w:lang w:val="en-ID"/>
        </w:rPr>
        <w:fldChar w:fldCharType="separate"/>
      </w:r>
      <w:r w:rsidRPr="00ED358F">
        <w:rPr>
          <w:noProof/>
          <w:color w:val="000000" w:themeColor="text1"/>
          <w:lang w:val="en-ID"/>
        </w:rPr>
        <w:t>(2025)</w:t>
      </w:r>
      <w:r w:rsidRPr="00ED358F">
        <w:rPr>
          <w:color w:val="000000" w:themeColor="text1"/>
        </w:rPr>
        <w:fldChar w:fldCharType="end"/>
      </w:r>
      <w:r w:rsidR="005C342A" w:rsidRPr="00ED358F">
        <w:rPr>
          <w:color w:val="000000" w:themeColor="text1"/>
          <w:lang w:val="en-ID"/>
        </w:rPr>
        <w:t>, students'</w:t>
      </w:r>
      <w:r w:rsidRPr="00ED358F">
        <w:rPr>
          <w:color w:val="000000" w:themeColor="text1"/>
          <w:lang w:val="en-ID"/>
        </w:rPr>
        <w:t xml:space="preserve"> speaking performance in this study was assessed using five components: pronunciation, grammar, vocabulary, fluency, and comprehension. An analytic scoring rubric was used that corresponded with the teaching objectives, and content validity was determined through expert evaluation of the rubric descriptors.</w:t>
      </w:r>
      <w:r w:rsidR="005C342A" w:rsidRPr="00ED358F">
        <w:rPr>
          <w:color w:val="000000" w:themeColor="text1"/>
          <w:lang w:val="en-ID"/>
        </w:rPr>
        <w:t xml:space="preserve"> Prior to the main study, a pilot test was conducted to ensure that the speaking tasks and scoring criteria were clear and applicable to the participants.</w:t>
      </w:r>
      <w:r w:rsidRPr="00ED358F">
        <w:rPr>
          <w:b/>
          <w:bCs/>
          <w:color w:val="000000" w:themeColor="text1"/>
          <w:lang w:val="en-ID"/>
        </w:rPr>
        <w:t xml:space="preserve"> </w:t>
      </w:r>
      <w:r w:rsidR="005C342A" w:rsidRPr="00ED358F">
        <w:rPr>
          <w:color w:val="000000" w:themeColor="text1"/>
          <w:lang w:val="en-ID"/>
        </w:rPr>
        <w:t>To ensure scoring reliability,</w:t>
      </w:r>
      <w:r w:rsidR="0063157E" w:rsidRPr="00ED358F">
        <w:rPr>
          <w:color w:val="000000" w:themeColor="text1"/>
          <w:lang w:val="en-ID"/>
        </w:rPr>
        <w:t xml:space="preserve"> two trained raters independently evaluated each student’s speaking performance. The raters consisted of the researcher and an English lecturer who were familiar with the assessment rubric and the learning objectives of the course. Inter-rater reliability was calculated using Cronbach’s Alpha, resulting in a coefficient of 0.76, which indicates acceptable agreement between raters </w:t>
      </w:r>
      <w:r w:rsidRPr="00ED358F">
        <w:rPr>
          <w:color w:val="000000" w:themeColor="text1"/>
          <w:lang w:val="en-ID"/>
        </w:rPr>
        <w:fldChar w:fldCharType="begin" w:fldLock="1"/>
      </w:r>
      <w:r w:rsidRPr="00ED358F">
        <w:rPr>
          <w:color w:val="000000" w:themeColor="text1"/>
          <w:lang w:val="en-ID"/>
        </w:rPr>
        <w:instrText>ADDIN CSL_CITATION {"citationItems":[{"id":"ITEM-1","itemData":{"ISSN":"2229-0443","author":[{"dropping-particle":"","family":"Bijani","given":"Houman","non-dropping-particle":"","parse-names":false,"suffix":""},{"dropping-particle":"","family":"Hashempour","given":"Bahareh","non-dropping-particle":"","parse-names":false,"suffix":""},{"dropping-particle":"","family":"Ibrahim","given":"Khaled Ahmed Abdel-Al","non-dropping-particle":"","parse-names":false,"suffix":""},{"dropping-particle":"","family":"Orabah","given":"Salim Said Bani","non-dropping-particle":"","parse-names":false,"suffix":""},{"dropping-particle":"","family":"Heydarnejad","given":"Tahereh","non-dropping-particle":"","parse-names":false,"suffix":""}],"container-title":"Language Testing in Asia","id":"ITEM-1","issue":"1","issued":{"date-parts":[["2022"]]},"page":"26","publisher":"Springer","title":"Investigating the effect of classroom-based feedback on speaking assessment: a multifaceted Rasch analysis","type":"article-journal","volume":"12"},"uris":["http://www.mendeley.com/documents/?uuid=65a71a67-9180-44e3-8546-af33e931c797"]}],"mendeley":{"formattedCitation":"(Bijani et al., 2022)","plainTextFormattedCitation":"(Bijani et al., 2022)","previouslyFormattedCitation":"(Bijani et al., 2022)"},"properties":{"noteIndex":0},"schema":"https://github.com/citation-style-language/schema/raw/master/csl-citation.json"}</w:instrText>
      </w:r>
      <w:r w:rsidRPr="00ED358F">
        <w:rPr>
          <w:color w:val="000000" w:themeColor="text1"/>
          <w:lang w:val="en-ID"/>
        </w:rPr>
        <w:fldChar w:fldCharType="separate"/>
      </w:r>
      <w:r w:rsidRPr="00ED358F">
        <w:rPr>
          <w:noProof/>
          <w:color w:val="000000" w:themeColor="text1"/>
          <w:lang w:val="en-ID"/>
        </w:rPr>
        <w:t>(Bijani et al., 2022)</w:t>
      </w:r>
      <w:r w:rsidRPr="00ED358F">
        <w:rPr>
          <w:color w:val="000000" w:themeColor="text1"/>
        </w:rPr>
        <w:fldChar w:fldCharType="end"/>
      </w:r>
      <w:r w:rsidRPr="00ED358F">
        <w:rPr>
          <w:color w:val="000000" w:themeColor="text1"/>
          <w:lang w:val="en-ID"/>
        </w:rPr>
        <w:t>.</w:t>
      </w:r>
      <w:r w:rsidR="0063157E" w:rsidRPr="00ED358F">
        <w:rPr>
          <w:color w:val="000000" w:themeColor="text1"/>
          <w:lang w:val="en-ID"/>
        </w:rPr>
        <w:t xml:space="preserve"> This procedure helped minimize subjectivity and ensured consistency in the evaluation of students’ speaking performance. </w:t>
      </w:r>
      <w:r w:rsidRPr="00ED358F">
        <w:rPr>
          <w:color w:val="000000" w:themeColor="text1"/>
          <w:lang w:val="en-ID"/>
        </w:rPr>
        <w:t>Overall, these processes ensured that the instrument produced valid and reliable measurements of students' speaking ability</w:t>
      </w:r>
      <w:r w:rsidR="00B7763B" w:rsidRPr="00ED358F">
        <w:rPr>
          <w:color w:val="000000" w:themeColor="text1"/>
          <w:lang w:val="en-ID"/>
        </w:rPr>
        <w:t>.</w:t>
      </w:r>
    </w:p>
    <w:p w14:paraId="2D955656" w14:textId="77777777" w:rsidR="00B7763B" w:rsidRPr="00ED358F" w:rsidRDefault="00B7763B" w:rsidP="00ED358F">
      <w:pPr>
        <w:pStyle w:val="TeksIsi"/>
        <w:jc w:val="both"/>
        <w:rPr>
          <w:color w:val="000000" w:themeColor="text1"/>
          <w:lang w:val="en-ID"/>
        </w:rPr>
      </w:pPr>
    </w:p>
    <w:p w14:paraId="55CE3DE9" w14:textId="3A1C7832" w:rsidR="009B7C66" w:rsidRPr="00ED358F" w:rsidRDefault="009B7C66" w:rsidP="00ED358F">
      <w:pPr>
        <w:pStyle w:val="TeksIsi"/>
        <w:jc w:val="both"/>
        <w:rPr>
          <w:color w:val="000000" w:themeColor="text1"/>
          <w:lang w:val="en-ID"/>
        </w:rPr>
      </w:pPr>
      <w:r w:rsidRPr="00ED358F">
        <w:rPr>
          <w:color w:val="000000" w:themeColor="text1"/>
          <w:lang w:val="en-ID"/>
        </w:rPr>
        <w:t xml:space="preserve">A series of steps was taken to ensure systematic implementation of the treatment, as well as the credibility of obtained data. When the experimental group was assigned to receive treatment, they did a speaking pre-test before the implementation (this also applied to the control group). The pre-test results established a baseline from which to measure student speaking performance before and after the intervention. To support speaking practice, the researcher provided access to </w:t>
      </w:r>
      <w:proofErr w:type="spellStart"/>
      <w:r w:rsidRPr="00ED358F">
        <w:rPr>
          <w:color w:val="000000" w:themeColor="text1"/>
          <w:lang w:val="en-ID"/>
        </w:rPr>
        <w:t>Loora</w:t>
      </w:r>
      <w:proofErr w:type="spellEnd"/>
      <w:r w:rsidRPr="00ED358F">
        <w:rPr>
          <w:color w:val="000000" w:themeColor="text1"/>
          <w:lang w:val="en-ID"/>
        </w:rPr>
        <w:t xml:space="preserve"> Premium applications for the experimental class. After giving a general overview, the lecturer showed us how to use the app. Students were asked to download it on their smartphones so that they could practice more at home and record their practice performances. The full treatment was delivered in 10 of the instruction meetings (14 total meetings) so that the included students could interact with the application many times in the learning period. Students worked in groups and participated in role-playing activities facilitated by the app during classroom sessions. For example, at the restaurant topic, the application acted as a virtual waiter that conversed with students directly. The model acted, in other contexts — at the office, for example, or at the airport — as a customer service agent or information </w:t>
      </w:r>
      <w:proofErr w:type="spellStart"/>
      <w:r w:rsidRPr="00ED358F">
        <w:rPr>
          <w:color w:val="000000" w:themeColor="text1"/>
          <w:lang w:val="en-ID"/>
        </w:rPr>
        <w:t>center</w:t>
      </w:r>
      <w:proofErr w:type="spellEnd"/>
      <w:r w:rsidRPr="00ED358F">
        <w:rPr>
          <w:color w:val="000000" w:themeColor="text1"/>
          <w:lang w:val="en-ID"/>
        </w:rPr>
        <w:t>, which enabled students to apply conversations similar to those they would have out in the world. These interactions are designed to offer students meaningful drop-in situations during spontaneous speaking practice that resemble real-life communication.</w:t>
      </w:r>
    </w:p>
    <w:p w14:paraId="2D46E98A" w14:textId="77777777" w:rsidR="004C6A21" w:rsidRPr="00ED358F" w:rsidRDefault="004C6A21" w:rsidP="00ED358F">
      <w:pPr>
        <w:pStyle w:val="TeksIsi"/>
        <w:jc w:val="both"/>
        <w:rPr>
          <w:color w:val="000000" w:themeColor="text1"/>
          <w:lang w:val="en-ID"/>
        </w:rPr>
      </w:pPr>
    </w:p>
    <w:p w14:paraId="1EA43D12" w14:textId="5ECA60C2" w:rsidR="00B7763B" w:rsidRPr="00ED358F" w:rsidRDefault="004C6A21" w:rsidP="00ED358F">
      <w:pPr>
        <w:pStyle w:val="TeksIsi"/>
        <w:jc w:val="both"/>
        <w:rPr>
          <w:color w:val="000000" w:themeColor="text1"/>
          <w:lang w:val="en-ID"/>
        </w:rPr>
      </w:pPr>
      <w:r w:rsidRPr="00ED358F">
        <w:rPr>
          <w:color w:val="000000" w:themeColor="text1"/>
          <w:lang w:val="en-ID"/>
        </w:rPr>
        <w:t>Speaking performance was monitored and assessed repeatedly in the learning process, so ongoing assessment was conducted to collect information about students' speaking development and needs during the entire teaching process. In contrast, students of the control group were provided traditional speaking instruction that lacked any teacher-led discussions, classroom role play activities</w:t>
      </w:r>
      <w:r w:rsidR="00DA6848" w:rsidRPr="00ED358F">
        <w:rPr>
          <w:color w:val="000000" w:themeColor="text1"/>
          <w:lang w:val="en-ID"/>
        </w:rPr>
        <w:t>,</w:t>
      </w:r>
      <w:r w:rsidRPr="00ED358F">
        <w:rPr>
          <w:color w:val="000000" w:themeColor="text1"/>
          <w:lang w:val="en-ID"/>
        </w:rPr>
        <w:t xml:space="preserve"> and speaking practice without the help of AI-based tools. All participants in both groups were provided with equal instructional time, allowing the only factor to account for differences in performance as treatment. After the treatment period was completed, both groups completed a speaking post-test using the same assessment criteria as the pre-test. By comparing the pre-test and post-test scores, the researcher could see whether using the AI chatbot resulted in measurable improvements in students’ speaking proficiency. Data were </w:t>
      </w:r>
      <w:proofErr w:type="spellStart"/>
      <w:r w:rsidRPr="00ED358F">
        <w:rPr>
          <w:color w:val="000000" w:themeColor="text1"/>
          <w:lang w:val="en-ID"/>
        </w:rPr>
        <w:t>analyzed</w:t>
      </w:r>
      <w:proofErr w:type="spellEnd"/>
      <w:r w:rsidRPr="00ED358F">
        <w:rPr>
          <w:color w:val="000000" w:themeColor="text1"/>
          <w:lang w:val="en-ID"/>
        </w:rPr>
        <w:t xml:space="preserve"> using SPSS after their collection. Before hypothesis testing, preliminary statistical analyses were performed to </w:t>
      </w:r>
      <w:proofErr w:type="spellStart"/>
      <w:r w:rsidRPr="00ED358F">
        <w:rPr>
          <w:color w:val="000000" w:themeColor="text1"/>
          <w:lang w:val="en-ID"/>
        </w:rPr>
        <w:t>to</w:t>
      </w:r>
      <w:proofErr w:type="spellEnd"/>
      <w:r w:rsidRPr="00ED358F">
        <w:rPr>
          <w:color w:val="000000" w:themeColor="text1"/>
          <w:lang w:val="en-ID"/>
        </w:rPr>
        <w:t xml:space="preserve"> ensure that the data met the required assumptions for parametric testing. </w:t>
      </w:r>
    </w:p>
    <w:p w14:paraId="2C3194FE" w14:textId="77777777" w:rsidR="004C6A21" w:rsidRPr="00ED358F" w:rsidRDefault="004C6A21" w:rsidP="00ED358F">
      <w:pPr>
        <w:pStyle w:val="TeksIsi"/>
        <w:jc w:val="both"/>
        <w:rPr>
          <w:color w:val="000000" w:themeColor="text1"/>
          <w:lang w:val="en-ID"/>
        </w:rPr>
      </w:pPr>
    </w:p>
    <w:p w14:paraId="1DC7B049" w14:textId="77777777" w:rsidR="003C0CAF" w:rsidRPr="00ED358F" w:rsidRDefault="003C0CAF" w:rsidP="00ED358F">
      <w:pPr>
        <w:pStyle w:val="TeksIsi"/>
        <w:jc w:val="both"/>
        <w:rPr>
          <w:b/>
          <w:bCs/>
          <w:color w:val="000000" w:themeColor="text1"/>
        </w:rPr>
      </w:pPr>
      <w:r w:rsidRPr="00ED358F">
        <w:rPr>
          <w:b/>
          <w:bCs/>
          <w:color w:val="000000" w:themeColor="text1"/>
        </w:rPr>
        <w:t>Data Analysis</w:t>
      </w:r>
    </w:p>
    <w:p w14:paraId="10C2A4B5" w14:textId="77777777" w:rsidR="00B7763B" w:rsidRPr="00ED358F" w:rsidRDefault="00B7763B" w:rsidP="00ED358F">
      <w:pPr>
        <w:pStyle w:val="TeksIsi"/>
        <w:jc w:val="both"/>
        <w:rPr>
          <w:b/>
          <w:bCs/>
          <w:color w:val="000000" w:themeColor="text1"/>
          <w:lang w:val="en-ID"/>
        </w:rPr>
      </w:pPr>
    </w:p>
    <w:p w14:paraId="16357279" w14:textId="77777777" w:rsidR="003C0CAF" w:rsidRPr="00ED358F" w:rsidRDefault="003C0CAF" w:rsidP="00ED358F">
      <w:pPr>
        <w:pStyle w:val="TeksIsi"/>
        <w:jc w:val="both"/>
        <w:rPr>
          <w:color w:val="000000" w:themeColor="text1"/>
          <w:lang w:val="en-ID"/>
        </w:rPr>
      </w:pPr>
      <w:r w:rsidRPr="00ED358F">
        <w:rPr>
          <w:color w:val="000000" w:themeColor="text1"/>
          <w:lang w:val="en-ID"/>
        </w:rPr>
        <w:t xml:space="preserve">The research hypothesis was examined through empirical methods, including data processing, test preparation, and hypothesis verification. Preliminary statistical tests were performed before regression analysis to ensure the dataset's validity and reliability. The Kolmogorov-Smirnov test was carried out to determine whether the data were normally distributed, which is a key assumption for parametric analysis. Furthermore, Levene's test was applied to confirm the equality of variances between </w:t>
      </w:r>
      <w:r w:rsidRPr="00ED358F">
        <w:rPr>
          <w:color w:val="000000" w:themeColor="text1"/>
          <w:lang w:val="en-ID"/>
        </w:rPr>
        <w:lastRenderedPageBreak/>
        <w:t xml:space="preserve">groups, confirming that group comparisons were statistically valid. An independent samples and paired samples t-test were then used to determine mean differences between the two groups </w:t>
      </w:r>
      <w:r w:rsidRPr="00ED358F">
        <w:rPr>
          <w:color w:val="000000" w:themeColor="text1"/>
          <w:lang w:val="en-ID"/>
        </w:rPr>
        <w:fldChar w:fldCharType="begin" w:fldLock="1"/>
      </w:r>
      <w:r w:rsidRPr="00ED358F">
        <w:rPr>
          <w:color w:val="000000" w:themeColor="text1"/>
          <w:lang w:val="en-ID"/>
        </w:rPr>
        <w:instrText>ADDIN CSL_CITATION {"citationItems":[{"id":"ITEM-1","itemData":{"ISBN":"6230142252","author":[{"dropping-particle":"","family":"Priyatno","given":"Duwi","non-dropping-particle":"","parse-names":false,"suffix":""}],"id":"ITEM-1","issued":{"date-parts":[["2024"]]},"publisher":"Penerbit Andi","title":"Teknik dasar untuk analisis data menggunakan SPSS","type":"book"},"uris":["http://www.mendeley.com/documents/?uuid=c0f2546d-4f38-474d-b0c3-bdc52f807aa0"]}],"mendeley":{"formattedCitation":"(Priyatno, 2024)","plainTextFormattedCitation":"(Priyatno, 2024)","previouslyFormattedCitation":"(Priyatno, 2024)"},"properties":{"noteIndex":0},"schema":"https://github.com/citation-style-language/schema/raw/master/csl-citation.json"}</w:instrText>
      </w:r>
      <w:r w:rsidRPr="00ED358F">
        <w:rPr>
          <w:color w:val="000000" w:themeColor="text1"/>
          <w:lang w:val="en-ID"/>
        </w:rPr>
        <w:fldChar w:fldCharType="separate"/>
      </w:r>
      <w:r w:rsidRPr="00ED358F">
        <w:rPr>
          <w:noProof/>
          <w:color w:val="000000" w:themeColor="text1"/>
          <w:lang w:val="en-ID"/>
        </w:rPr>
        <w:t>(Priyatno, 2024)</w:t>
      </w:r>
      <w:r w:rsidRPr="00ED358F">
        <w:rPr>
          <w:color w:val="000000" w:themeColor="text1"/>
        </w:rPr>
        <w:fldChar w:fldCharType="end"/>
      </w:r>
      <w:r w:rsidRPr="00ED358F">
        <w:rPr>
          <w:color w:val="000000" w:themeColor="text1"/>
          <w:lang w:val="en-ID"/>
        </w:rPr>
        <w:t>. All statistical analyses were performed using SPSS version 20.0. These processes ensured that the data met the required statistical assumptions, hence improving the accuracy and credibility of the hypothesis testing results. As a result, the findings obtained from the analysis can be considered reliable for generating research conclusions.</w:t>
      </w:r>
    </w:p>
    <w:p w14:paraId="7C4034CB" w14:textId="77777777" w:rsidR="003C0CAF" w:rsidRPr="00ED358F" w:rsidRDefault="003C0CAF" w:rsidP="00ED358F">
      <w:pPr>
        <w:pStyle w:val="TeksIsi"/>
        <w:rPr>
          <w:color w:val="000000" w:themeColor="text1"/>
        </w:rPr>
      </w:pPr>
    </w:p>
    <w:p w14:paraId="4636562B" w14:textId="77777777" w:rsidR="00AF1804" w:rsidRPr="00ED358F" w:rsidRDefault="00AF1804" w:rsidP="00ED358F">
      <w:pPr>
        <w:jc w:val="both"/>
        <w:outlineLvl w:val="0"/>
        <w:rPr>
          <w:b/>
          <w:bCs/>
          <w:color w:val="000000" w:themeColor="text1"/>
          <w:spacing w:val="-2"/>
          <w:sz w:val="24"/>
          <w:szCs w:val="24"/>
        </w:rPr>
      </w:pPr>
      <w:r w:rsidRPr="00ED358F">
        <w:rPr>
          <w:b/>
          <w:bCs/>
          <w:color w:val="000000" w:themeColor="text1"/>
          <w:sz w:val="24"/>
          <w:szCs w:val="24"/>
        </w:rPr>
        <w:t>RES</w:t>
      </w:r>
      <w:r w:rsidR="00176FC5" w:rsidRPr="00ED358F">
        <w:rPr>
          <w:b/>
          <w:bCs/>
          <w:color w:val="000000" w:themeColor="text1"/>
          <w:sz w:val="24"/>
          <w:szCs w:val="24"/>
        </w:rPr>
        <w:t xml:space="preserve">ULT </w:t>
      </w:r>
      <w:r w:rsidRPr="00ED358F">
        <w:rPr>
          <w:b/>
          <w:bCs/>
          <w:color w:val="000000" w:themeColor="text1"/>
          <w:sz w:val="24"/>
          <w:szCs w:val="24"/>
        </w:rPr>
        <w:t>AND</w:t>
      </w:r>
      <w:r w:rsidRPr="00ED358F">
        <w:rPr>
          <w:b/>
          <w:bCs/>
          <w:color w:val="000000" w:themeColor="text1"/>
          <w:spacing w:val="-4"/>
          <w:sz w:val="24"/>
          <w:szCs w:val="24"/>
        </w:rPr>
        <w:t xml:space="preserve"> </w:t>
      </w:r>
      <w:r w:rsidRPr="00ED358F">
        <w:rPr>
          <w:b/>
          <w:bCs/>
          <w:color w:val="000000" w:themeColor="text1"/>
          <w:spacing w:val="-2"/>
          <w:sz w:val="24"/>
          <w:szCs w:val="24"/>
        </w:rPr>
        <w:t>DISCUSSION</w:t>
      </w:r>
    </w:p>
    <w:p w14:paraId="7EB9A42C" w14:textId="41D6027F" w:rsidR="00AF1804" w:rsidRPr="00ED358F" w:rsidRDefault="00AF1804" w:rsidP="00ED358F">
      <w:pPr>
        <w:jc w:val="both"/>
        <w:outlineLvl w:val="1"/>
        <w:rPr>
          <w:b/>
          <w:bCs/>
          <w:color w:val="000000" w:themeColor="text1"/>
          <w:spacing w:val="-2"/>
          <w:sz w:val="24"/>
          <w:szCs w:val="24"/>
        </w:rPr>
      </w:pPr>
    </w:p>
    <w:p w14:paraId="32DC2CB6" w14:textId="59A2E482" w:rsidR="00AF1804" w:rsidRPr="00ED358F" w:rsidRDefault="00AF1804" w:rsidP="00ED358F">
      <w:pPr>
        <w:ind w:right="159"/>
        <w:jc w:val="both"/>
        <w:rPr>
          <w:color w:val="000000" w:themeColor="text1"/>
          <w:sz w:val="24"/>
          <w:szCs w:val="24"/>
        </w:rPr>
      </w:pPr>
      <w:r w:rsidRPr="00ED358F">
        <w:rPr>
          <w:color w:val="000000" w:themeColor="text1"/>
          <w:sz w:val="24"/>
          <w:szCs w:val="24"/>
        </w:rPr>
        <w:t>The findings of this study are based on a quantitative analysis of pre- and post-test results, which allows for a systematic comparison of students' speaking performance before and after the intervention. This strategy gives objective proof of improvement and helps in determining the effectiveness of the instructional treatment that has been implemented. The pre-test and post-test outcomes for both the control and experimental groups are summarized in the figure. 1 below.</w:t>
      </w:r>
    </w:p>
    <w:p w14:paraId="19A5C9F6" w14:textId="59252492" w:rsidR="00AF1804" w:rsidRPr="00ED358F" w:rsidRDefault="00ED358F" w:rsidP="00ED358F">
      <w:pPr>
        <w:ind w:right="159"/>
        <w:jc w:val="both"/>
        <w:rPr>
          <w:color w:val="000000" w:themeColor="text1"/>
          <w:sz w:val="24"/>
          <w:szCs w:val="24"/>
        </w:rPr>
      </w:pPr>
      <w:r w:rsidRPr="00ED358F">
        <w:rPr>
          <w:noProof/>
          <w:color w:val="000000" w:themeColor="text1"/>
          <w:sz w:val="24"/>
          <w:szCs w:val="24"/>
        </w:rPr>
        <w:drawing>
          <wp:anchor distT="0" distB="0" distL="114300" distR="114300" simplePos="0" relativeHeight="251644416" behindDoc="0" locked="0" layoutInCell="1" allowOverlap="1" wp14:anchorId="2DA86049" wp14:editId="7C083C83">
            <wp:simplePos x="0" y="0"/>
            <wp:positionH relativeFrom="column">
              <wp:posOffset>357505</wp:posOffset>
            </wp:positionH>
            <wp:positionV relativeFrom="paragraph">
              <wp:posOffset>109855</wp:posOffset>
            </wp:positionV>
            <wp:extent cx="3843574" cy="2009140"/>
            <wp:effectExtent l="0" t="0" r="5080" b="0"/>
            <wp:wrapNone/>
            <wp:docPr id="8745685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604"/>
                    <a:stretch>
                      <a:fillRect/>
                    </a:stretch>
                  </pic:blipFill>
                  <pic:spPr bwMode="auto">
                    <a:xfrm>
                      <a:off x="0" y="0"/>
                      <a:ext cx="3843574" cy="2009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419579" w14:textId="1DB7A96A" w:rsidR="00AF1804" w:rsidRPr="00ED358F" w:rsidRDefault="00AF1804" w:rsidP="00ED358F">
      <w:pPr>
        <w:ind w:right="159"/>
        <w:jc w:val="both"/>
        <w:rPr>
          <w:color w:val="000000" w:themeColor="text1"/>
          <w:sz w:val="24"/>
          <w:szCs w:val="24"/>
        </w:rPr>
      </w:pPr>
    </w:p>
    <w:p w14:paraId="570FF1C9" w14:textId="514A4922" w:rsidR="00AF1804" w:rsidRPr="00ED358F" w:rsidRDefault="00AF1804" w:rsidP="00ED358F">
      <w:pPr>
        <w:ind w:right="159"/>
        <w:jc w:val="both"/>
        <w:rPr>
          <w:color w:val="000000" w:themeColor="text1"/>
          <w:sz w:val="24"/>
          <w:szCs w:val="24"/>
        </w:rPr>
      </w:pPr>
    </w:p>
    <w:p w14:paraId="19BB9A04" w14:textId="77777777" w:rsidR="00AF1804" w:rsidRPr="00ED358F" w:rsidRDefault="00AF1804" w:rsidP="00ED358F">
      <w:pPr>
        <w:ind w:right="159"/>
        <w:jc w:val="both"/>
        <w:rPr>
          <w:color w:val="000000" w:themeColor="text1"/>
          <w:sz w:val="24"/>
          <w:szCs w:val="24"/>
        </w:rPr>
      </w:pPr>
    </w:p>
    <w:p w14:paraId="4D1057CE" w14:textId="77777777" w:rsidR="00AF1804" w:rsidRPr="00ED358F" w:rsidRDefault="00AF1804" w:rsidP="00ED358F">
      <w:pPr>
        <w:ind w:right="159"/>
        <w:jc w:val="both"/>
        <w:rPr>
          <w:color w:val="000000" w:themeColor="text1"/>
          <w:sz w:val="24"/>
          <w:szCs w:val="24"/>
        </w:rPr>
      </w:pPr>
    </w:p>
    <w:p w14:paraId="07055733" w14:textId="77777777" w:rsidR="00AF1804" w:rsidRPr="00ED358F" w:rsidRDefault="00AF1804" w:rsidP="00ED358F">
      <w:pPr>
        <w:ind w:right="159"/>
        <w:jc w:val="both"/>
        <w:rPr>
          <w:color w:val="000000" w:themeColor="text1"/>
          <w:sz w:val="24"/>
          <w:szCs w:val="24"/>
        </w:rPr>
      </w:pPr>
    </w:p>
    <w:p w14:paraId="72EEFF70" w14:textId="77777777" w:rsidR="00AF1804" w:rsidRPr="00ED358F" w:rsidRDefault="00AF1804" w:rsidP="00ED358F">
      <w:pPr>
        <w:ind w:right="159"/>
        <w:jc w:val="both"/>
        <w:rPr>
          <w:color w:val="000000" w:themeColor="text1"/>
          <w:sz w:val="24"/>
          <w:szCs w:val="24"/>
        </w:rPr>
      </w:pPr>
    </w:p>
    <w:p w14:paraId="55CA6991" w14:textId="77777777" w:rsidR="00AF1804" w:rsidRPr="00ED358F" w:rsidRDefault="00AF1804" w:rsidP="00ED358F">
      <w:pPr>
        <w:ind w:right="159"/>
        <w:jc w:val="both"/>
        <w:rPr>
          <w:color w:val="000000" w:themeColor="text1"/>
          <w:sz w:val="24"/>
          <w:szCs w:val="24"/>
        </w:rPr>
      </w:pPr>
    </w:p>
    <w:p w14:paraId="5140BF82" w14:textId="77777777" w:rsidR="00AF1804" w:rsidRPr="00ED358F" w:rsidRDefault="00AF1804" w:rsidP="00ED358F">
      <w:pPr>
        <w:ind w:right="159"/>
        <w:jc w:val="both"/>
        <w:rPr>
          <w:color w:val="000000" w:themeColor="text1"/>
          <w:sz w:val="24"/>
          <w:szCs w:val="24"/>
        </w:rPr>
      </w:pPr>
    </w:p>
    <w:p w14:paraId="3BFFC448" w14:textId="77777777" w:rsidR="00AF1804" w:rsidRPr="00ED358F" w:rsidRDefault="00AF1804" w:rsidP="00ED358F">
      <w:pPr>
        <w:ind w:right="159"/>
        <w:jc w:val="both"/>
        <w:rPr>
          <w:color w:val="000000" w:themeColor="text1"/>
          <w:sz w:val="24"/>
          <w:szCs w:val="24"/>
        </w:rPr>
      </w:pPr>
    </w:p>
    <w:p w14:paraId="5E19C0C4" w14:textId="77777777" w:rsidR="00AF1804" w:rsidRPr="00ED358F" w:rsidRDefault="00AF1804" w:rsidP="00ED358F">
      <w:pPr>
        <w:ind w:right="159"/>
        <w:jc w:val="both"/>
        <w:rPr>
          <w:color w:val="000000" w:themeColor="text1"/>
          <w:sz w:val="24"/>
          <w:szCs w:val="24"/>
        </w:rPr>
      </w:pPr>
    </w:p>
    <w:p w14:paraId="1D050B67" w14:textId="77777777" w:rsidR="00176FC5" w:rsidRPr="00ED358F" w:rsidRDefault="00176FC5" w:rsidP="00ED358F">
      <w:pPr>
        <w:ind w:right="159"/>
        <w:jc w:val="both"/>
        <w:rPr>
          <w:color w:val="000000" w:themeColor="text1"/>
          <w:sz w:val="24"/>
          <w:szCs w:val="24"/>
        </w:rPr>
      </w:pPr>
    </w:p>
    <w:p w14:paraId="65932CFB" w14:textId="77777777" w:rsidR="00176FC5" w:rsidRPr="00ED358F" w:rsidRDefault="00176FC5" w:rsidP="00ED358F">
      <w:pPr>
        <w:ind w:right="159"/>
        <w:jc w:val="both"/>
        <w:rPr>
          <w:color w:val="000000" w:themeColor="text1"/>
          <w:sz w:val="24"/>
          <w:szCs w:val="24"/>
        </w:rPr>
      </w:pPr>
    </w:p>
    <w:p w14:paraId="570E05B3" w14:textId="77777777" w:rsidR="00ED358F" w:rsidRPr="00ED358F" w:rsidRDefault="00ED358F" w:rsidP="00ED358F">
      <w:pPr>
        <w:ind w:right="159"/>
        <w:jc w:val="center"/>
        <w:rPr>
          <w:i/>
          <w:iCs/>
          <w:color w:val="000000" w:themeColor="text1"/>
          <w:sz w:val="24"/>
          <w:szCs w:val="24"/>
        </w:rPr>
      </w:pPr>
      <w:r w:rsidRPr="00ED358F">
        <w:rPr>
          <w:i/>
          <w:iCs/>
          <w:color w:val="000000" w:themeColor="text1"/>
          <w:sz w:val="24"/>
          <w:szCs w:val="24"/>
        </w:rPr>
        <w:t>Figure 1. Overview of Speaking Test Results</w:t>
      </w:r>
    </w:p>
    <w:p w14:paraId="07A94231" w14:textId="77777777" w:rsidR="00ED358F" w:rsidRPr="00ED358F" w:rsidRDefault="00ED358F" w:rsidP="00ED358F">
      <w:pPr>
        <w:ind w:right="159"/>
        <w:jc w:val="center"/>
        <w:rPr>
          <w:color w:val="000000" w:themeColor="text1"/>
          <w:sz w:val="24"/>
          <w:szCs w:val="24"/>
        </w:rPr>
      </w:pPr>
    </w:p>
    <w:p w14:paraId="1B0798E3" w14:textId="5AE6FFAA" w:rsidR="00AF1804" w:rsidRPr="00ED358F" w:rsidRDefault="00AF1804" w:rsidP="00ED358F">
      <w:pPr>
        <w:ind w:right="159"/>
        <w:jc w:val="both"/>
        <w:rPr>
          <w:color w:val="000000" w:themeColor="text1"/>
          <w:sz w:val="24"/>
          <w:szCs w:val="24"/>
          <w:lang w:val="en-ID"/>
        </w:rPr>
      </w:pPr>
      <w:r w:rsidRPr="00ED358F">
        <w:rPr>
          <w:color w:val="000000" w:themeColor="text1"/>
          <w:sz w:val="24"/>
          <w:szCs w:val="24"/>
          <w:lang w:val="en-ID"/>
        </w:rPr>
        <w:t>The figure shows mean speaking test scores for control and experimental groups in pre-</w:t>
      </w:r>
      <w:r w:rsidR="00ED358F">
        <w:rPr>
          <w:color w:val="000000" w:themeColor="text1"/>
          <w:sz w:val="24"/>
          <w:szCs w:val="24"/>
          <w:lang w:val="en-ID"/>
        </w:rPr>
        <w:t xml:space="preserve"> </w:t>
      </w:r>
      <w:r w:rsidRPr="00ED358F">
        <w:rPr>
          <w:color w:val="000000" w:themeColor="text1"/>
          <w:sz w:val="24"/>
          <w:szCs w:val="24"/>
          <w:lang w:val="en-ID"/>
        </w:rPr>
        <w:t xml:space="preserve">test and post-test results. The control group scored slightly higher at post-test (79.83) than pre-test (79.47), showing minimal progress. </w:t>
      </w:r>
      <w:r w:rsidRPr="00ED358F">
        <w:rPr>
          <w:color w:val="000000" w:themeColor="text1"/>
          <w:sz w:val="24"/>
          <w:szCs w:val="24"/>
        </w:rPr>
        <w:t>The experimental group, however, improved significantly from 80.50 to 85.07, indicating the treatment's effectiveness in enhancing speaking performance compared to conventional instruction.</w:t>
      </w:r>
      <w:r w:rsidR="00866242" w:rsidRPr="00ED358F">
        <w:rPr>
          <w:color w:val="000000" w:themeColor="text1"/>
          <w:sz w:val="24"/>
          <w:szCs w:val="24"/>
        </w:rPr>
        <w:t xml:space="preserve"> </w:t>
      </w:r>
      <w:r w:rsidR="00243587" w:rsidRPr="00ED358F">
        <w:rPr>
          <w:color w:val="000000" w:themeColor="text1"/>
          <w:sz w:val="24"/>
          <w:szCs w:val="24"/>
        </w:rPr>
        <w:t>This finding specifically addresses the research aim of whether AI chatbots can help contribute to students’ speaking proficiency. The greater improvement in the experimental group suggests that using AI chatbots presented extra chances for speaking practice</w:t>
      </w:r>
      <w:r w:rsidR="007E47BD" w:rsidRPr="00ED358F">
        <w:rPr>
          <w:color w:val="000000" w:themeColor="text1"/>
          <w:sz w:val="24"/>
          <w:szCs w:val="24"/>
        </w:rPr>
        <w:t>,</w:t>
      </w:r>
      <w:r w:rsidR="00243587" w:rsidRPr="00ED358F">
        <w:rPr>
          <w:color w:val="000000" w:themeColor="text1"/>
          <w:sz w:val="24"/>
          <w:szCs w:val="24"/>
        </w:rPr>
        <w:t xml:space="preserve"> which were absent from traditional classroom instruction.</w:t>
      </w:r>
    </w:p>
    <w:p w14:paraId="409500A3" w14:textId="77777777" w:rsidR="00243587" w:rsidRPr="00ED358F" w:rsidRDefault="00243587" w:rsidP="00ED358F">
      <w:pPr>
        <w:ind w:right="159"/>
        <w:jc w:val="both"/>
        <w:rPr>
          <w:b/>
          <w:bCs/>
          <w:color w:val="000000" w:themeColor="text1"/>
          <w:sz w:val="24"/>
          <w:szCs w:val="24"/>
        </w:rPr>
      </w:pPr>
    </w:p>
    <w:p w14:paraId="0D810766" w14:textId="77777777" w:rsidR="00AF1804" w:rsidRPr="00ED358F" w:rsidRDefault="00AF1804" w:rsidP="00ED358F">
      <w:pPr>
        <w:rPr>
          <w:b/>
          <w:bCs/>
          <w:color w:val="000000" w:themeColor="text1"/>
          <w:sz w:val="24"/>
          <w:szCs w:val="24"/>
        </w:rPr>
      </w:pPr>
      <w:r w:rsidRPr="00ED358F">
        <w:rPr>
          <w:b/>
          <w:bCs/>
          <w:color w:val="000000" w:themeColor="text1"/>
          <w:sz w:val="24"/>
          <w:szCs w:val="24"/>
        </w:rPr>
        <w:t>Description of the Data</w:t>
      </w:r>
    </w:p>
    <w:p w14:paraId="2A0579BF" w14:textId="77777777" w:rsidR="00AF1804" w:rsidRPr="00ED358F" w:rsidRDefault="00AF1804" w:rsidP="00ED358F">
      <w:pPr>
        <w:jc w:val="both"/>
        <w:rPr>
          <w:b/>
          <w:bCs/>
          <w:color w:val="000000" w:themeColor="text1"/>
          <w:sz w:val="24"/>
          <w:szCs w:val="24"/>
        </w:rPr>
      </w:pPr>
    </w:p>
    <w:p w14:paraId="728C7A89" w14:textId="11CA4EE2" w:rsidR="00EA71CE" w:rsidRPr="00ED358F" w:rsidRDefault="00AF1804" w:rsidP="00ED358F">
      <w:pPr>
        <w:widowControl/>
        <w:autoSpaceDE/>
        <w:autoSpaceDN/>
        <w:jc w:val="both"/>
        <w:rPr>
          <w:color w:val="000000" w:themeColor="text1"/>
          <w:sz w:val="24"/>
          <w:szCs w:val="24"/>
          <w:lang w:val="en-ID" w:eastAsia="zh-CN"/>
        </w:rPr>
      </w:pPr>
      <w:r w:rsidRPr="00ED358F">
        <w:rPr>
          <w:color w:val="000000" w:themeColor="text1"/>
          <w:sz w:val="24"/>
          <w:szCs w:val="24"/>
          <w:lang w:val="en-ID" w:eastAsia="zh-CN"/>
        </w:rPr>
        <w:t xml:space="preserve">In this study, the use of AI chatbots is the independent variable, while speaking proficiency is the dependent variable (X and Y). The dataset was examined to </w:t>
      </w:r>
      <w:r w:rsidRPr="00ED358F">
        <w:rPr>
          <w:color w:val="000000" w:themeColor="text1"/>
          <w:sz w:val="24"/>
          <w:szCs w:val="24"/>
          <w:lang w:val="en-ID" w:eastAsia="zh-CN"/>
        </w:rPr>
        <w:lastRenderedPageBreak/>
        <w:t>determine the minimum and maximum values, as well as the mean, standard deviation, and other pertinent statistical parameters. Table 1 presents descriptive statistics on students' speaking proficiency grades in both groups.</w:t>
      </w:r>
    </w:p>
    <w:p w14:paraId="185801AC" w14:textId="77777777" w:rsidR="00EA71CE" w:rsidRPr="00ED358F" w:rsidRDefault="00EA71CE" w:rsidP="00ED358F">
      <w:pPr>
        <w:jc w:val="center"/>
        <w:rPr>
          <w:color w:val="000000" w:themeColor="text1"/>
          <w:sz w:val="24"/>
          <w:szCs w:val="24"/>
          <w:lang w:val="en-ID"/>
        </w:rPr>
      </w:pPr>
    </w:p>
    <w:p w14:paraId="59C4E0D5" w14:textId="4FA5D2AB" w:rsidR="00982206" w:rsidRPr="00ED358F" w:rsidRDefault="00AF1804" w:rsidP="00ED358F">
      <w:pPr>
        <w:jc w:val="center"/>
        <w:rPr>
          <w:i/>
          <w:iCs/>
          <w:color w:val="000000" w:themeColor="text1"/>
          <w:sz w:val="24"/>
          <w:szCs w:val="24"/>
          <w:lang w:val="en-ID"/>
        </w:rPr>
      </w:pPr>
      <w:r w:rsidRPr="00ED358F">
        <w:rPr>
          <w:i/>
          <w:iCs/>
          <w:color w:val="000000" w:themeColor="text1"/>
          <w:sz w:val="24"/>
          <w:szCs w:val="24"/>
          <w:lang w:val="en-ID"/>
        </w:rPr>
        <w:t>Table 1. Summary of Descriptive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2"/>
        <w:gridCol w:w="447"/>
        <w:gridCol w:w="781"/>
        <w:gridCol w:w="974"/>
        <w:gridCol w:w="1167"/>
        <w:gridCol w:w="1116"/>
        <w:gridCol w:w="627"/>
        <w:gridCol w:w="666"/>
      </w:tblGrid>
      <w:tr w:rsidR="00982206" w:rsidRPr="00ED358F" w14:paraId="5B1F5390" w14:textId="77777777" w:rsidTr="00ED358F">
        <w:trPr>
          <w:trHeight w:val="761"/>
        </w:trPr>
        <w:tc>
          <w:tcPr>
            <w:tcW w:w="908" w:type="pct"/>
            <w:shd w:val="clear" w:color="auto" w:fill="D9D9D9" w:themeFill="background1" w:themeFillShade="D9"/>
          </w:tcPr>
          <w:p w14:paraId="70F23720" w14:textId="77777777" w:rsidR="00982206" w:rsidRPr="00ED358F" w:rsidRDefault="00982206" w:rsidP="00ED358F">
            <w:pPr>
              <w:widowControl/>
              <w:autoSpaceDE/>
              <w:autoSpaceDN/>
              <w:jc w:val="center"/>
              <w:rPr>
                <w:rFonts w:eastAsia="MS Mincho"/>
                <w:b/>
                <w:bCs/>
                <w:color w:val="000000" w:themeColor="text1"/>
                <w:sz w:val="24"/>
                <w:szCs w:val="24"/>
              </w:rPr>
            </w:pPr>
            <w:bookmarkStart w:id="2" w:name="_Hlk222578409"/>
            <w:r w:rsidRPr="00ED358F">
              <w:rPr>
                <w:rFonts w:eastAsia="MS Mincho"/>
                <w:b/>
                <w:bCs/>
                <w:color w:val="000000" w:themeColor="text1"/>
                <w:sz w:val="24"/>
                <w:szCs w:val="24"/>
              </w:rPr>
              <w:t>Class</w:t>
            </w:r>
          </w:p>
        </w:tc>
        <w:tc>
          <w:tcPr>
            <w:tcW w:w="440" w:type="pct"/>
            <w:shd w:val="clear" w:color="auto" w:fill="D9D9D9" w:themeFill="background1" w:themeFillShade="D9"/>
          </w:tcPr>
          <w:p w14:paraId="1739A81C" w14:textId="77777777" w:rsidR="00982206" w:rsidRPr="00ED358F" w:rsidRDefault="00982206" w:rsidP="00ED358F">
            <w:pPr>
              <w:widowControl/>
              <w:autoSpaceDE/>
              <w:autoSpaceDN/>
              <w:jc w:val="center"/>
              <w:rPr>
                <w:rFonts w:eastAsia="MS Mincho"/>
                <w:b/>
                <w:bCs/>
                <w:color w:val="000000" w:themeColor="text1"/>
                <w:sz w:val="24"/>
                <w:szCs w:val="24"/>
              </w:rPr>
            </w:pPr>
            <w:r w:rsidRPr="00ED358F">
              <w:rPr>
                <w:rFonts w:eastAsia="MS Mincho"/>
                <w:b/>
                <w:bCs/>
                <w:color w:val="000000" w:themeColor="text1"/>
                <w:sz w:val="24"/>
                <w:szCs w:val="24"/>
              </w:rPr>
              <w:t>Test</w:t>
            </w:r>
          </w:p>
        </w:tc>
        <w:tc>
          <w:tcPr>
            <w:tcW w:w="292" w:type="pct"/>
            <w:shd w:val="clear" w:color="auto" w:fill="D9D9D9" w:themeFill="background1" w:themeFillShade="D9"/>
          </w:tcPr>
          <w:p w14:paraId="19F2F9CA" w14:textId="77777777" w:rsidR="00982206" w:rsidRPr="00ED358F" w:rsidRDefault="00982206" w:rsidP="00ED358F">
            <w:pPr>
              <w:widowControl/>
              <w:autoSpaceDE/>
              <w:autoSpaceDN/>
              <w:jc w:val="center"/>
              <w:rPr>
                <w:rFonts w:eastAsia="MS Mincho"/>
                <w:b/>
                <w:bCs/>
                <w:color w:val="000000" w:themeColor="text1"/>
                <w:sz w:val="24"/>
                <w:szCs w:val="24"/>
              </w:rPr>
            </w:pPr>
            <w:r w:rsidRPr="00ED358F">
              <w:rPr>
                <w:rFonts w:eastAsia="MS Mincho"/>
                <w:b/>
                <w:bCs/>
                <w:color w:val="000000" w:themeColor="text1"/>
                <w:sz w:val="24"/>
                <w:szCs w:val="24"/>
              </w:rPr>
              <w:t>N</w:t>
            </w:r>
          </w:p>
        </w:tc>
        <w:tc>
          <w:tcPr>
            <w:tcW w:w="495" w:type="pct"/>
            <w:shd w:val="clear" w:color="auto" w:fill="D9D9D9" w:themeFill="background1" w:themeFillShade="D9"/>
          </w:tcPr>
          <w:p w14:paraId="19657607" w14:textId="77777777" w:rsidR="00982206" w:rsidRPr="00ED358F" w:rsidRDefault="00982206" w:rsidP="00ED358F">
            <w:pPr>
              <w:widowControl/>
              <w:autoSpaceDE/>
              <w:autoSpaceDN/>
              <w:jc w:val="center"/>
              <w:rPr>
                <w:rFonts w:eastAsia="MS Mincho"/>
                <w:b/>
                <w:bCs/>
                <w:color w:val="000000" w:themeColor="text1"/>
                <w:sz w:val="24"/>
                <w:szCs w:val="24"/>
              </w:rPr>
            </w:pPr>
            <w:r w:rsidRPr="00ED358F">
              <w:rPr>
                <w:rFonts w:eastAsia="MS Mincho"/>
                <w:b/>
                <w:bCs/>
                <w:color w:val="000000" w:themeColor="text1"/>
                <w:sz w:val="24"/>
                <w:szCs w:val="24"/>
              </w:rPr>
              <w:t>Mean</w:t>
            </w:r>
          </w:p>
        </w:tc>
        <w:tc>
          <w:tcPr>
            <w:tcW w:w="612" w:type="pct"/>
            <w:shd w:val="clear" w:color="auto" w:fill="D9D9D9" w:themeFill="background1" w:themeFillShade="D9"/>
          </w:tcPr>
          <w:p w14:paraId="646DB47F" w14:textId="77777777" w:rsidR="00982206" w:rsidRPr="00ED358F" w:rsidRDefault="00982206" w:rsidP="00ED358F">
            <w:pPr>
              <w:widowControl/>
              <w:autoSpaceDE/>
              <w:autoSpaceDN/>
              <w:jc w:val="center"/>
              <w:rPr>
                <w:rFonts w:eastAsia="MS Mincho"/>
                <w:b/>
                <w:bCs/>
                <w:color w:val="000000" w:themeColor="text1"/>
                <w:sz w:val="24"/>
                <w:szCs w:val="24"/>
              </w:rPr>
            </w:pPr>
            <w:r w:rsidRPr="00ED358F">
              <w:rPr>
                <w:rFonts w:eastAsia="MS Mincho"/>
                <w:b/>
                <w:bCs/>
                <w:color w:val="000000" w:themeColor="text1"/>
                <w:sz w:val="24"/>
                <w:szCs w:val="24"/>
              </w:rPr>
              <w:t>Median</w:t>
            </w:r>
          </w:p>
        </w:tc>
        <w:tc>
          <w:tcPr>
            <w:tcW w:w="729" w:type="pct"/>
            <w:shd w:val="clear" w:color="auto" w:fill="D9D9D9" w:themeFill="background1" w:themeFillShade="D9"/>
          </w:tcPr>
          <w:p w14:paraId="5FB250B0" w14:textId="77777777" w:rsidR="00982206" w:rsidRPr="00ED358F" w:rsidRDefault="00982206" w:rsidP="00ED358F">
            <w:pPr>
              <w:widowControl/>
              <w:autoSpaceDE/>
              <w:autoSpaceDN/>
              <w:jc w:val="center"/>
              <w:rPr>
                <w:rFonts w:eastAsia="MS Mincho"/>
                <w:b/>
                <w:bCs/>
                <w:color w:val="000000" w:themeColor="text1"/>
                <w:sz w:val="24"/>
                <w:szCs w:val="24"/>
              </w:rPr>
            </w:pPr>
            <w:r w:rsidRPr="00ED358F">
              <w:rPr>
                <w:rFonts w:eastAsia="MS Mincho"/>
                <w:b/>
                <w:bCs/>
                <w:color w:val="000000" w:themeColor="text1"/>
                <w:sz w:val="24"/>
                <w:szCs w:val="24"/>
              </w:rPr>
              <w:t>Std. Deviation</w:t>
            </w:r>
          </w:p>
        </w:tc>
        <w:tc>
          <w:tcPr>
            <w:tcW w:w="698" w:type="pct"/>
            <w:shd w:val="clear" w:color="auto" w:fill="D9D9D9" w:themeFill="background1" w:themeFillShade="D9"/>
          </w:tcPr>
          <w:p w14:paraId="56CE66FF" w14:textId="77777777" w:rsidR="00982206" w:rsidRPr="00ED358F" w:rsidRDefault="00982206" w:rsidP="00ED358F">
            <w:pPr>
              <w:widowControl/>
              <w:autoSpaceDE/>
              <w:autoSpaceDN/>
              <w:jc w:val="center"/>
              <w:rPr>
                <w:rFonts w:eastAsia="MS Mincho"/>
                <w:b/>
                <w:bCs/>
                <w:color w:val="000000" w:themeColor="text1"/>
                <w:sz w:val="24"/>
                <w:szCs w:val="24"/>
              </w:rPr>
            </w:pPr>
            <w:r w:rsidRPr="00ED358F">
              <w:rPr>
                <w:rFonts w:eastAsia="MS Mincho"/>
                <w:b/>
                <w:bCs/>
                <w:color w:val="000000" w:themeColor="text1"/>
                <w:sz w:val="24"/>
                <w:szCs w:val="24"/>
              </w:rPr>
              <w:t>Variance</w:t>
            </w:r>
          </w:p>
        </w:tc>
        <w:tc>
          <w:tcPr>
            <w:tcW w:w="401" w:type="pct"/>
            <w:shd w:val="clear" w:color="auto" w:fill="D9D9D9" w:themeFill="background1" w:themeFillShade="D9"/>
          </w:tcPr>
          <w:p w14:paraId="47523687" w14:textId="77777777" w:rsidR="00982206" w:rsidRPr="00ED358F" w:rsidRDefault="00982206" w:rsidP="00ED358F">
            <w:pPr>
              <w:widowControl/>
              <w:autoSpaceDE/>
              <w:autoSpaceDN/>
              <w:jc w:val="center"/>
              <w:rPr>
                <w:rFonts w:eastAsia="MS Mincho"/>
                <w:b/>
                <w:bCs/>
                <w:color w:val="000000" w:themeColor="text1"/>
                <w:sz w:val="24"/>
                <w:szCs w:val="24"/>
              </w:rPr>
            </w:pPr>
            <w:r w:rsidRPr="00ED358F">
              <w:rPr>
                <w:rFonts w:eastAsia="MS Mincho"/>
                <w:b/>
                <w:bCs/>
                <w:color w:val="000000" w:themeColor="text1"/>
                <w:sz w:val="24"/>
                <w:szCs w:val="24"/>
              </w:rPr>
              <w:t>Min</w:t>
            </w:r>
          </w:p>
        </w:tc>
        <w:tc>
          <w:tcPr>
            <w:tcW w:w="424" w:type="pct"/>
            <w:shd w:val="clear" w:color="auto" w:fill="D9D9D9" w:themeFill="background1" w:themeFillShade="D9"/>
          </w:tcPr>
          <w:p w14:paraId="3802B67B" w14:textId="77777777" w:rsidR="00982206" w:rsidRPr="00ED358F" w:rsidRDefault="00982206" w:rsidP="00ED358F">
            <w:pPr>
              <w:widowControl/>
              <w:autoSpaceDE/>
              <w:autoSpaceDN/>
              <w:jc w:val="center"/>
              <w:rPr>
                <w:rFonts w:eastAsia="MS Mincho"/>
                <w:b/>
                <w:bCs/>
                <w:color w:val="000000" w:themeColor="text1"/>
                <w:sz w:val="24"/>
                <w:szCs w:val="24"/>
              </w:rPr>
            </w:pPr>
            <w:r w:rsidRPr="00ED358F">
              <w:rPr>
                <w:rFonts w:eastAsia="MS Mincho"/>
                <w:b/>
                <w:bCs/>
                <w:color w:val="000000" w:themeColor="text1"/>
                <w:sz w:val="24"/>
                <w:szCs w:val="24"/>
              </w:rPr>
              <w:t>Max</w:t>
            </w:r>
          </w:p>
        </w:tc>
      </w:tr>
      <w:tr w:rsidR="00982206" w:rsidRPr="00ED358F" w14:paraId="64ECFD22" w14:textId="77777777" w:rsidTr="00ED358F">
        <w:trPr>
          <w:trHeight w:val="761"/>
        </w:trPr>
        <w:tc>
          <w:tcPr>
            <w:tcW w:w="908" w:type="pct"/>
          </w:tcPr>
          <w:p w14:paraId="5BD5B512"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Control</w:t>
            </w:r>
          </w:p>
        </w:tc>
        <w:tc>
          <w:tcPr>
            <w:tcW w:w="440" w:type="pct"/>
          </w:tcPr>
          <w:p w14:paraId="309053C0"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Pre-Test</w:t>
            </w:r>
          </w:p>
        </w:tc>
        <w:tc>
          <w:tcPr>
            <w:tcW w:w="292" w:type="pct"/>
          </w:tcPr>
          <w:p w14:paraId="2BE9A8EB"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30</w:t>
            </w:r>
          </w:p>
        </w:tc>
        <w:tc>
          <w:tcPr>
            <w:tcW w:w="495" w:type="pct"/>
          </w:tcPr>
          <w:p w14:paraId="3E0213BE"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79.47</w:t>
            </w:r>
          </w:p>
        </w:tc>
        <w:tc>
          <w:tcPr>
            <w:tcW w:w="612" w:type="pct"/>
          </w:tcPr>
          <w:p w14:paraId="70BC27BA"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83.00</w:t>
            </w:r>
          </w:p>
        </w:tc>
        <w:tc>
          <w:tcPr>
            <w:tcW w:w="729" w:type="pct"/>
          </w:tcPr>
          <w:p w14:paraId="7D4D0440"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6.388</w:t>
            </w:r>
          </w:p>
        </w:tc>
        <w:tc>
          <w:tcPr>
            <w:tcW w:w="698" w:type="pct"/>
          </w:tcPr>
          <w:p w14:paraId="0EA90ADB"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40.809</w:t>
            </w:r>
          </w:p>
        </w:tc>
        <w:tc>
          <w:tcPr>
            <w:tcW w:w="401" w:type="pct"/>
          </w:tcPr>
          <w:p w14:paraId="061233ED"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65</w:t>
            </w:r>
          </w:p>
        </w:tc>
        <w:tc>
          <w:tcPr>
            <w:tcW w:w="424" w:type="pct"/>
          </w:tcPr>
          <w:p w14:paraId="035EBFB4"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87</w:t>
            </w:r>
          </w:p>
        </w:tc>
      </w:tr>
      <w:tr w:rsidR="00982206" w:rsidRPr="00ED358F" w14:paraId="68A94847" w14:textId="77777777" w:rsidTr="00ED358F">
        <w:trPr>
          <w:trHeight w:val="761"/>
        </w:trPr>
        <w:tc>
          <w:tcPr>
            <w:tcW w:w="908" w:type="pct"/>
          </w:tcPr>
          <w:p w14:paraId="72B7E9A6"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Control</w:t>
            </w:r>
          </w:p>
        </w:tc>
        <w:tc>
          <w:tcPr>
            <w:tcW w:w="440" w:type="pct"/>
          </w:tcPr>
          <w:p w14:paraId="148B7F84"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Post-Test</w:t>
            </w:r>
          </w:p>
        </w:tc>
        <w:tc>
          <w:tcPr>
            <w:tcW w:w="292" w:type="pct"/>
          </w:tcPr>
          <w:p w14:paraId="46A7A852"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30</w:t>
            </w:r>
          </w:p>
        </w:tc>
        <w:tc>
          <w:tcPr>
            <w:tcW w:w="495" w:type="pct"/>
          </w:tcPr>
          <w:p w14:paraId="28F12290"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79.83</w:t>
            </w:r>
          </w:p>
        </w:tc>
        <w:tc>
          <w:tcPr>
            <w:tcW w:w="612" w:type="pct"/>
          </w:tcPr>
          <w:p w14:paraId="45C7C0CF"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81.00</w:t>
            </w:r>
          </w:p>
        </w:tc>
        <w:tc>
          <w:tcPr>
            <w:tcW w:w="729" w:type="pct"/>
          </w:tcPr>
          <w:p w14:paraId="1B3C9E84"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5.972</w:t>
            </w:r>
          </w:p>
        </w:tc>
        <w:tc>
          <w:tcPr>
            <w:tcW w:w="698" w:type="pct"/>
          </w:tcPr>
          <w:p w14:paraId="7F99F535"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35.661</w:t>
            </w:r>
          </w:p>
        </w:tc>
        <w:tc>
          <w:tcPr>
            <w:tcW w:w="401" w:type="pct"/>
          </w:tcPr>
          <w:p w14:paraId="5060E87D"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70</w:t>
            </w:r>
          </w:p>
        </w:tc>
        <w:tc>
          <w:tcPr>
            <w:tcW w:w="424" w:type="pct"/>
          </w:tcPr>
          <w:p w14:paraId="30C3F561"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88</w:t>
            </w:r>
          </w:p>
        </w:tc>
      </w:tr>
      <w:tr w:rsidR="00982206" w:rsidRPr="00ED358F" w14:paraId="7C9255C2" w14:textId="77777777" w:rsidTr="00ED358F">
        <w:trPr>
          <w:trHeight w:val="761"/>
        </w:trPr>
        <w:tc>
          <w:tcPr>
            <w:tcW w:w="908" w:type="pct"/>
          </w:tcPr>
          <w:p w14:paraId="4146B4EB"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Experimental</w:t>
            </w:r>
          </w:p>
        </w:tc>
        <w:tc>
          <w:tcPr>
            <w:tcW w:w="440" w:type="pct"/>
          </w:tcPr>
          <w:p w14:paraId="50976F24"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Pre-Test</w:t>
            </w:r>
          </w:p>
        </w:tc>
        <w:tc>
          <w:tcPr>
            <w:tcW w:w="292" w:type="pct"/>
          </w:tcPr>
          <w:p w14:paraId="5C8F94C3"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30</w:t>
            </w:r>
          </w:p>
        </w:tc>
        <w:tc>
          <w:tcPr>
            <w:tcW w:w="495" w:type="pct"/>
          </w:tcPr>
          <w:p w14:paraId="0B4AF122"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80.50</w:t>
            </w:r>
          </w:p>
        </w:tc>
        <w:tc>
          <w:tcPr>
            <w:tcW w:w="612" w:type="pct"/>
          </w:tcPr>
          <w:p w14:paraId="5511553B"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82.50</w:t>
            </w:r>
          </w:p>
        </w:tc>
        <w:tc>
          <w:tcPr>
            <w:tcW w:w="729" w:type="pct"/>
          </w:tcPr>
          <w:p w14:paraId="14FF94E6"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5.131</w:t>
            </w:r>
          </w:p>
        </w:tc>
        <w:tc>
          <w:tcPr>
            <w:tcW w:w="698" w:type="pct"/>
          </w:tcPr>
          <w:p w14:paraId="2BFFF494"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26.328</w:t>
            </w:r>
          </w:p>
        </w:tc>
        <w:tc>
          <w:tcPr>
            <w:tcW w:w="401" w:type="pct"/>
          </w:tcPr>
          <w:p w14:paraId="15568E03"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68</w:t>
            </w:r>
          </w:p>
        </w:tc>
        <w:tc>
          <w:tcPr>
            <w:tcW w:w="424" w:type="pct"/>
          </w:tcPr>
          <w:p w14:paraId="3492BE11"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87</w:t>
            </w:r>
          </w:p>
        </w:tc>
      </w:tr>
      <w:tr w:rsidR="00982206" w:rsidRPr="00ED358F" w14:paraId="0D640774" w14:textId="77777777" w:rsidTr="00ED358F">
        <w:trPr>
          <w:trHeight w:val="746"/>
        </w:trPr>
        <w:tc>
          <w:tcPr>
            <w:tcW w:w="908" w:type="pct"/>
          </w:tcPr>
          <w:p w14:paraId="14F0ED8A"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Experimental</w:t>
            </w:r>
          </w:p>
        </w:tc>
        <w:tc>
          <w:tcPr>
            <w:tcW w:w="440" w:type="pct"/>
          </w:tcPr>
          <w:p w14:paraId="79D5768F"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Post-Test</w:t>
            </w:r>
          </w:p>
        </w:tc>
        <w:tc>
          <w:tcPr>
            <w:tcW w:w="292" w:type="pct"/>
          </w:tcPr>
          <w:p w14:paraId="0D324B55"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30</w:t>
            </w:r>
          </w:p>
        </w:tc>
        <w:tc>
          <w:tcPr>
            <w:tcW w:w="495" w:type="pct"/>
          </w:tcPr>
          <w:p w14:paraId="5D80A743"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85.07</w:t>
            </w:r>
          </w:p>
        </w:tc>
        <w:tc>
          <w:tcPr>
            <w:tcW w:w="612" w:type="pct"/>
          </w:tcPr>
          <w:p w14:paraId="2B9D95B3"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85.00</w:t>
            </w:r>
          </w:p>
        </w:tc>
        <w:tc>
          <w:tcPr>
            <w:tcW w:w="729" w:type="pct"/>
          </w:tcPr>
          <w:p w14:paraId="5784BE21"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6.523</w:t>
            </w:r>
          </w:p>
        </w:tc>
        <w:tc>
          <w:tcPr>
            <w:tcW w:w="698" w:type="pct"/>
          </w:tcPr>
          <w:p w14:paraId="1A7EEA7B"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42.547</w:t>
            </w:r>
          </w:p>
        </w:tc>
        <w:tc>
          <w:tcPr>
            <w:tcW w:w="401" w:type="pct"/>
          </w:tcPr>
          <w:p w14:paraId="11F63924"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75</w:t>
            </w:r>
          </w:p>
        </w:tc>
        <w:tc>
          <w:tcPr>
            <w:tcW w:w="424" w:type="pct"/>
          </w:tcPr>
          <w:p w14:paraId="2DFAE65B" w14:textId="77777777" w:rsidR="00982206" w:rsidRPr="00ED358F" w:rsidRDefault="00982206" w:rsidP="00ED358F">
            <w:pPr>
              <w:widowControl/>
              <w:autoSpaceDE/>
              <w:autoSpaceDN/>
              <w:jc w:val="center"/>
              <w:rPr>
                <w:rFonts w:eastAsia="MS Mincho"/>
                <w:color w:val="000000" w:themeColor="text1"/>
                <w:sz w:val="24"/>
                <w:szCs w:val="24"/>
              </w:rPr>
            </w:pPr>
            <w:r w:rsidRPr="00ED358F">
              <w:rPr>
                <w:rFonts w:eastAsia="MS Mincho"/>
                <w:color w:val="000000" w:themeColor="text1"/>
                <w:sz w:val="24"/>
                <w:szCs w:val="24"/>
              </w:rPr>
              <w:t>96</w:t>
            </w:r>
          </w:p>
        </w:tc>
      </w:tr>
      <w:bookmarkEnd w:id="2"/>
    </w:tbl>
    <w:p w14:paraId="517EB12D" w14:textId="77777777" w:rsidR="00AF1804" w:rsidRPr="00ED358F" w:rsidRDefault="00AF1804" w:rsidP="00ED358F">
      <w:pPr>
        <w:rPr>
          <w:color w:val="000000" w:themeColor="text1"/>
          <w:sz w:val="24"/>
          <w:szCs w:val="24"/>
          <w:lang w:val="en-ID"/>
        </w:rPr>
      </w:pPr>
    </w:p>
    <w:p w14:paraId="045FE27E" w14:textId="55054F2B" w:rsidR="00AF1804" w:rsidRPr="00ED358F" w:rsidRDefault="00AF1804" w:rsidP="00ED358F">
      <w:pPr>
        <w:jc w:val="both"/>
        <w:rPr>
          <w:color w:val="000000" w:themeColor="text1"/>
          <w:sz w:val="24"/>
          <w:szCs w:val="24"/>
          <w:lang w:val="en-ID"/>
        </w:rPr>
      </w:pPr>
      <w:r w:rsidRPr="00ED358F">
        <w:rPr>
          <w:color w:val="000000" w:themeColor="text1"/>
          <w:sz w:val="24"/>
          <w:szCs w:val="24"/>
          <w:lang w:val="en-ID"/>
        </w:rPr>
        <w:t>The table shows the descriptive statistics of speaking test scores for both the control and experimental groups at the pre-test and post-test. In the control group, the mean score increased slightly from 79.47 to 79.83, showing minimal improvement. Meanwhile, the experimental class experienced a greater increase, with the mean rising from 80.50 in the pre-test to 85.07 in the post-test. Overall, the statistics indicate that the experimental class showed higher progress in speaking performance than the control class.</w:t>
      </w:r>
      <w:r w:rsidR="00243587" w:rsidRPr="00ED358F">
        <w:rPr>
          <w:color w:val="000000" w:themeColor="text1"/>
          <w:sz w:val="24"/>
          <w:szCs w:val="24"/>
          <w:lang w:val="en-ID"/>
        </w:rPr>
        <w:t xml:space="preserve"> This descriptive trend suggests that students who practiced speaking to the AI chatbot improved more than those who received traditional instruction. These results indicate preliminary evidence for the effectiveness of AI-supported speaking practice before further statistical </w:t>
      </w:r>
      <w:r w:rsidR="00B35F5A" w:rsidRPr="00ED358F">
        <w:rPr>
          <w:color w:val="000000" w:themeColor="text1"/>
          <w:sz w:val="24"/>
          <w:szCs w:val="24"/>
          <w:lang w:val="en-ID"/>
        </w:rPr>
        <w:t>testing is conducted</w:t>
      </w:r>
      <w:r w:rsidR="00243587" w:rsidRPr="00ED358F">
        <w:rPr>
          <w:color w:val="000000" w:themeColor="text1"/>
          <w:sz w:val="24"/>
          <w:szCs w:val="24"/>
          <w:lang w:val="en-ID"/>
        </w:rPr>
        <w:t>.</w:t>
      </w:r>
    </w:p>
    <w:p w14:paraId="6D80B8C3" w14:textId="77777777" w:rsidR="00AF1804" w:rsidRPr="00ED358F" w:rsidRDefault="00AF1804" w:rsidP="00ED358F">
      <w:pPr>
        <w:rPr>
          <w:color w:val="000000" w:themeColor="text1"/>
          <w:sz w:val="24"/>
          <w:szCs w:val="24"/>
          <w:lang w:val="en-ID"/>
        </w:rPr>
      </w:pPr>
    </w:p>
    <w:p w14:paraId="7E3D0B7E" w14:textId="77777777" w:rsidR="00AF1804" w:rsidRPr="00ED358F" w:rsidRDefault="00AF1804" w:rsidP="00ED358F">
      <w:pPr>
        <w:rPr>
          <w:b/>
          <w:bCs/>
          <w:color w:val="000000" w:themeColor="text1"/>
          <w:sz w:val="24"/>
          <w:szCs w:val="24"/>
          <w:lang w:val="en-ID"/>
        </w:rPr>
      </w:pPr>
      <w:r w:rsidRPr="00ED358F">
        <w:rPr>
          <w:b/>
          <w:bCs/>
          <w:color w:val="000000" w:themeColor="text1"/>
          <w:sz w:val="24"/>
          <w:szCs w:val="24"/>
          <w:lang w:val="en-ID"/>
        </w:rPr>
        <w:t>Prerequisite Testing</w:t>
      </w:r>
    </w:p>
    <w:p w14:paraId="27CDF203" w14:textId="77777777" w:rsidR="00ED358F" w:rsidRDefault="00AF1804" w:rsidP="00ED358F">
      <w:pPr>
        <w:rPr>
          <w:b/>
          <w:bCs/>
          <w:color w:val="000000" w:themeColor="text1"/>
          <w:sz w:val="24"/>
          <w:szCs w:val="24"/>
          <w:lang w:val="en-ID"/>
        </w:rPr>
      </w:pPr>
      <w:r w:rsidRPr="00ED358F">
        <w:rPr>
          <w:b/>
          <w:bCs/>
          <w:color w:val="000000" w:themeColor="text1"/>
          <w:sz w:val="24"/>
          <w:szCs w:val="24"/>
          <w:lang w:val="en-ID"/>
        </w:rPr>
        <w:t xml:space="preserve">  </w:t>
      </w:r>
    </w:p>
    <w:p w14:paraId="1739518D" w14:textId="71ECE304" w:rsidR="00AF1804" w:rsidRPr="00ED358F" w:rsidRDefault="00AF1804" w:rsidP="00ED358F">
      <w:pPr>
        <w:rPr>
          <w:b/>
          <w:bCs/>
          <w:i/>
          <w:iCs/>
          <w:color w:val="000000" w:themeColor="text1"/>
          <w:sz w:val="24"/>
          <w:szCs w:val="24"/>
          <w:lang w:val="en-ID"/>
        </w:rPr>
      </w:pPr>
      <w:r w:rsidRPr="00ED358F">
        <w:rPr>
          <w:b/>
          <w:bCs/>
          <w:i/>
          <w:iCs/>
          <w:color w:val="000000" w:themeColor="text1"/>
          <w:sz w:val="24"/>
          <w:szCs w:val="24"/>
          <w:lang w:val="en-ID"/>
        </w:rPr>
        <w:t>Normality Test</w:t>
      </w:r>
    </w:p>
    <w:p w14:paraId="0CFA4393" w14:textId="77777777" w:rsidR="00AF1804" w:rsidRPr="00ED358F" w:rsidRDefault="00AF1804" w:rsidP="00ED358F">
      <w:pPr>
        <w:jc w:val="both"/>
        <w:rPr>
          <w:color w:val="000000" w:themeColor="text1"/>
          <w:sz w:val="24"/>
          <w:szCs w:val="24"/>
          <w:lang w:val="en-ID"/>
        </w:rPr>
      </w:pPr>
    </w:p>
    <w:p w14:paraId="508246F8" w14:textId="55B3688B" w:rsidR="00EA71CE" w:rsidRPr="00ED358F" w:rsidRDefault="00AF1804" w:rsidP="00ED358F">
      <w:pPr>
        <w:jc w:val="both"/>
        <w:rPr>
          <w:color w:val="000000" w:themeColor="text1"/>
          <w:sz w:val="24"/>
          <w:szCs w:val="24"/>
          <w:lang w:val="en-ID"/>
        </w:rPr>
      </w:pPr>
      <w:r w:rsidRPr="00ED358F">
        <w:rPr>
          <w:color w:val="000000" w:themeColor="text1"/>
          <w:sz w:val="24"/>
          <w:szCs w:val="24"/>
          <w:lang w:val="en-ID"/>
        </w:rPr>
        <w:t>A normality test is used to assess whether a dataset has a normal distribution. This is an important assumption for parametric studies like the independent samples t-test because it implies that the sample accurately represents the population. To examine distribution patterns, the Kolmogorov-Smirnov test is used on each dataset, which is frequently performed using SPSS. The test uses a null hypothesis stating that the data are normally distributed and an alternative hypothesis indicating deviation from normality; when the significance value exceeds 0.05, the null hypothesis is retained, indicating that the data are normally distributed. The results of the normality test are presented in the table 2 below.</w:t>
      </w:r>
    </w:p>
    <w:p w14:paraId="3FC47B80" w14:textId="77777777" w:rsidR="00ED358F" w:rsidRDefault="00ED358F" w:rsidP="00ED358F">
      <w:pPr>
        <w:jc w:val="center"/>
        <w:rPr>
          <w:color w:val="000000" w:themeColor="text1"/>
          <w:sz w:val="24"/>
          <w:szCs w:val="24"/>
          <w:lang w:val="en-ID"/>
        </w:rPr>
      </w:pPr>
    </w:p>
    <w:p w14:paraId="7761312A" w14:textId="4C82486B" w:rsidR="00AF1804" w:rsidRPr="00ED358F" w:rsidRDefault="00ED358F" w:rsidP="00ED358F">
      <w:pPr>
        <w:jc w:val="center"/>
        <w:rPr>
          <w:i/>
          <w:iCs/>
          <w:color w:val="000000" w:themeColor="text1"/>
          <w:sz w:val="24"/>
          <w:szCs w:val="24"/>
          <w:lang w:val="en-ID"/>
        </w:rPr>
      </w:pPr>
      <w:r w:rsidRPr="00ED358F">
        <w:rPr>
          <w:i/>
          <w:iCs/>
          <w:noProof/>
          <w:color w:val="000000" w:themeColor="text1"/>
          <w:sz w:val="24"/>
          <w:szCs w:val="24"/>
        </w:rPr>
        <w:drawing>
          <wp:anchor distT="0" distB="0" distL="114300" distR="114300" simplePos="0" relativeHeight="251665408" behindDoc="0" locked="0" layoutInCell="1" allowOverlap="1" wp14:anchorId="5182A640" wp14:editId="32C6691D">
            <wp:simplePos x="0" y="0"/>
            <wp:positionH relativeFrom="column">
              <wp:posOffset>-584200</wp:posOffset>
            </wp:positionH>
            <wp:positionV relativeFrom="paragraph">
              <wp:posOffset>213995</wp:posOffset>
            </wp:positionV>
            <wp:extent cx="5943600" cy="3364992"/>
            <wp:effectExtent l="0" t="0" r="0" b="0"/>
            <wp:wrapNone/>
            <wp:docPr id="16699628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6720"/>
                    <a:stretch>
                      <a:fillRect/>
                    </a:stretch>
                  </pic:blipFill>
                  <pic:spPr bwMode="auto">
                    <a:xfrm>
                      <a:off x="0" y="0"/>
                      <a:ext cx="5943600" cy="33649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1804" w:rsidRPr="00ED358F">
        <w:rPr>
          <w:i/>
          <w:iCs/>
          <w:color w:val="000000" w:themeColor="text1"/>
          <w:sz w:val="24"/>
          <w:szCs w:val="24"/>
          <w:lang w:val="en-ID"/>
        </w:rPr>
        <w:t>Table 2. Normality Test</w:t>
      </w:r>
    </w:p>
    <w:p w14:paraId="66A7FF0F" w14:textId="4B81C57E" w:rsidR="00AF1804" w:rsidRPr="00ED358F" w:rsidRDefault="00AF1804" w:rsidP="00ED358F">
      <w:pPr>
        <w:adjustRightInd w:val="0"/>
        <w:rPr>
          <w:b/>
          <w:color w:val="000000" w:themeColor="text1"/>
          <w:sz w:val="24"/>
          <w:szCs w:val="24"/>
          <w:lang w:val="en-ID" w:eastAsia="zh-CN"/>
        </w:rPr>
      </w:pPr>
    </w:p>
    <w:p w14:paraId="55F0C461" w14:textId="64151183" w:rsidR="00AF1804" w:rsidRPr="00ED358F" w:rsidRDefault="00AF1804" w:rsidP="00ED358F">
      <w:pPr>
        <w:ind w:right="159"/>
        <w:jc w:val="both"/>
        <w:rPr>
          <w:b/>
          <w:color w:val="000000" w:themeColor="text1"/>
          <w:sz w:val="24"/>
          <w:szCs w:val="24"/>
          <w:lang w:eastAsia="zh-CN"/>
        </w:rPr>
      </w:pPr>
    </w:p>
    <w:p w14:paraId="2176113A" w14:textId="77777777" w:rsidR="00C21E97" w:rsidRPr="00ED358F" w:rsidRDefault="00C21E97" w:rsidP="00ED358F">
      <w:pPr>
        <w:ind w:right="159"/>
        <w:jc w:val="both"/>
        <w:rPr>
          <w:b/>
          <w:color w:val="000000" w:themeColor="text1"/>
          <w:sz w:val="24"/>
          <w:szCs w:val="24"/>
          <w:lang w:eastAsia="zh-CN"/>
        </w:rPr>
      </w:pPr>
    </w:p>
    <w:p w14:paraId="5AE5BE84" w14:textId="77777777" w:rsidR="00C21E97" w:rsidRPr="00ED358F" w:rsidRDefault="00C21E97" w:rsidP="00ED358F">
      <w:pPr>
        <w:ind w:right="159"/>
        <w:jc w:val="both"/>
        <w:rPr>
          <w:b/>
          <w:color w:val="000000" w:themeColor="text1"/>
          <w:sz w:val="24"/>
          <w:szCs w:val="24"/>
          <w:lang w:eastAsia="zh-CN"/>
        </w:rPr>
      </w:pPr>
    </w:p>
    <w:p w14:paraId="0DEF8D43" w14:textId="77777777" w:rsidR="00C21E97" w:rsidRPr="00ED358F" w:rsidRDefault="00C21E97" w:rsidP="00ED358F">
      <w:pPr>
        <w:ind w:right="159"/>
        <w:jc w:val="both"/>
        <w:rPr>
          <w:b/>
          <w:color w:val="000000" w:themeColor="text1"/>
          <w:sz w:val="24"/>
          <w:szCs w:val="24"/>
          <w:lang w:eastAsia="zh-CN"/>
        </w:rPr>
      </w:pPr>
    </w:p>
    <w:p w14:paraId="5423E525" w14:textId="77777777" w:rsidR="00C21E97" w:rsidRPr="00ED358F" w:rsidRDefault="00C21E97" w:rsidP="00ED358F">
      <w:pPr>
        <w:ind w:right="159"/>
        <w:jc w:val="both"/>
        <w:rPr>
          <w:b/>
          <w:color w:val="000000" w:themeColor="text1"/>
          <w:sz w:val="24"/>
          <w:szCs w:val="24"/>
          <w:lang w:eastAsia="zh-CN"/>
        </w:rPr>
      </w:pPr>
    </w:p>
    <w:p w14:paraId="190F424B" w14:textId="77777777" w:rsidR="00C21E97" w:rsidRPr="00ED358F" w:rsidRDefault="00C21E97" w:rsidP="00ED358F">
      <w:pPr>
        <w:ind w:right="159"/>
        <w:jc w:val="both"/>
        <w:rPr>
          <w:b/>
          <w:color w:val="000000" w:themeColor="text1"/>
          <w:sz w:val="24"/>
          <w:szCs w:val="24"/>
          <w:lang w:eastAsia="zh-CN"/>
        </w:rPr>
      </w:pPr>
    </w:p>
    <w:p w14:paraId="31B37E47" w14:textId="77777777" w:rsidR="00C21E97" w:rsidRPr="00ED358F" w:rsidRDefault="00C21E97" w:rsidP="00ED358F">
      <w:pPr>
        <w:ind w:right="159"/>
        <w:jc w:val="both"/>
        <w:rPr>
          <w:b/>
          <w:color w:val="000000" w:themeColor="text1"/>
          <w:sz w:val="24"/>
          <w:szCs w:val="24"/>
          <w:lang w:eastAsia="zh-CN"/>
        </w:rPr>
      </w:pPr>
    </w:p>
    <w:p w14:paraId="7B3AEF01" w14:textId="77777777" w:rsidR="00C21E97" w:rsidRPr="00ED358F" w:rsidRDefault="00C21E97" w:rsidP="00ED358F">
      <w:pPr>
        <w:ind w:right="159"/>
        <w:jc w:val="both"/>
        <w:rPr>
          <w:b/>
          <w:color w:val="000000" w:themeColor="text1"/>
          <w:sz w:val="24"/>
          <w:szCs w:val="24"/>
          <w:lang w:eastAsia="zh-CN"/>
        </w:rPr>
      </w:pPr>
    </w:p>
    <w:p w14:paraId="74BC5EA6" w14:textId="77777777" w:rsidR="00C21E97" w:rsidRPr="00ED358F" w:rsidRDefault="00C21E97" w:rsidP="00ED358F">
      <w:pPr>
        <w:ind w:right="159"/>
        <w:jc w:val="both"/>
        <w:rPr>
          <w:b/>
          <w:color w:val="000000" w:themeColor="text1"/>
          <w:sz w:val="24"/>
          <w:szCs w:val="24"/>
          <w:lang w:eastAsia="zh-CN"/>
        </w:rPr>
      </w:pPr>
    </w:p>
    <w:p w14:paraId="6F40FF7F" w14:textId="77777777" w:rsidR="00C21E97" w:rsidRPr="00ED358F" w:rsidRDefault="00C21E97" w:rsidP="00ED358F">
      <w:pPr>
        <w:ind w:right="159"/>
        <w:jc w:val="both"/>
        <w:rPr>
          <w:b/>
          <w:color w:val="000000" w:themeColor="text1"/>
          <w:sz w:val="24"/>
          <w:szCs w:val="24"/>
          <w:lang w:eastAsia="zh-CN"/>
        </w:rPr>
      </w:pPr>
    </w:p>
    <w:p w14:paraId="4AB722B4" w14:textId="77777777" w:rsidR="00C21E97" w:rsidRPr="00ED358F" w:rsidRDefault="00C21E97" w:rsidP="00ED358F">
      <w:pPr>
        <w:ind w:right="159"/>
        <w:jc w:val="both"/>
        <w:rPr>
          <w:b/>
          <w:color w:val="000000" w:themeColor="text1"/>
          <w:sz w:val="24"/>
          <w:szCs w:val="24"/>
          <w:lang w:eastAsia="zh-CN"/>
        </w:rPr>
      </w:pPr>
    </w:p>
    <w:p w14:paraId="1BF436EE" w14:textId="77777777" w:rsidR="00C21E97" w:rsidRPr="00ED358F" w:rsidRDefault="00C21E97" w:rsidP="00ED358F">
      <w:pPr>
        <w:ind w:right="159"/>
        <w:jc w:val="both"/>
        <w:rPr>
          <w:b/>
          <w:color w:val="000000" w:themeColor="text1"/>
          <w:sz w:val="24"/>
          <w:szCs w:val="24"/>
          <w:lang w:eastAsia="zh-CN"/>
        </w:rPr>
      </w:pPr>
    </w:p>
    <w:p w14:paraId="33D0A4FB" w14:textId="77777777" w:rsidR="00C21E97" w:rsidRPr="00ED358F" w:rsidRDefault="00C21E97" w:rsidP="00ED358F">
      <w:pPr>
        <w:ind w:right="159"/>
        <w:jc w:val="both"/>
        <w:rPr>
          <w:b/>
          <w:color w:val="000000" w:themeColor="text1"/>
          <w:sz w:val="24"/>
          <w:szCs w:val="24"/>
          <w:lang w:eastAsia="zh-CN"/>
        </w:rPr>
      </w:pPr>
    </w:p>
    <w:p w14:paraId="09F27BE6" w14:textId="77777777" w:rsidR="00C21E97" w:rsidRPr="00ED358F" w:rsidRDefault="00C21E97" w:rsidP="00ED358F">
      <w:pPr>
        <w:ind w:right="159"/>
        <w:jc w:val="both"/>
        <w:rPr>
          <w:b/>
          <w:color w:val="000000" w:themeColor="text1"/>
          <w:sz w:val="24"/>
          <w:szCs w:val="24"/>
          <w:lang w:eastAsia="zh-CN"/>
        </w:rPr>
      </w:pPr>
    </w:p>
    <w:p w14:paraId="14BB96F8" w14:textId="77777777" w:rsidR="00C21E97" w:rsidRPr="00ED358F" w:rsidRDefault="00C21E97" w:rsidP="00ED358F">
      <w:pPr>
        <w:ind w:right="159"/>
        <w:jc w:val="both"/>
        <w:rPr>
          <w:b/>
          <w:color w:val="000000" w:themeColor="text1"/>
          <w:sz w:val="24"/>
          <w:szCs w:val="24"/>
          <w:lang w:eastAsia="zh-CN"/>
        </w:rPr>
      </w:pPr>
    </w:p>
    <w:p w14:paraId="5A3A330A" w14:textId="77777777" w:rsidR="00C21E97" w:rsidRPr="00ED358F" w:rsidRDefault="00C21E97" w:rsidP="00ED358F">
      <w:pPr>
        <w:ind w:right="159"/>
        <w:jc w:val="both"/>
        <w:rPr>
          <w:b/>
          <w:color w:val="000000" w:themeColor="text1"/>
          <w:sz w:val="24"/>
          <w:szCs w:val="24"/>
          <w:lang w:eastAsia="zh-CN"/>
        </w:rPr>
      </w:pPr>
    </w:p>
    <w:p w14:paraId="31545512" w14:textId="77777777" w:rsidR="00C21E97" w:rsidRPr="00ED358F" w:rsidRDefault="00C21E97" w:rsidP="00ED358F">
      <w:pPr>
        <w:ind w:right="159"/>
        <w:jc w:val="both"/>
        <w:rPr>
          <w:b/>
          <w:color w:val="000000" w:themeColor="text1"/>
          <w:sz w:val="24"/>
          <w:szCs w:val="24"/>
          <w:lang w:eastAsia="zh-CN"/>
        </w:rPr>
      </w:pPr>
    </w:p>
    <w:p w14:paraId="197CB21A" w14:textId="77777777" w:rsidR="00C21E97" w:rsidRPr="00ED358F" w:rsidRDefault="00C21E97" w:rsidP="00ED358F">
      <w:pPr>
        <w:ind w:right="159"/>
        <w:jc w:val="both"/>
        <w:rPr>
          <w:b/>
          <w:color w:val="000000" w:themeColor="text1"/>
          <w:sz w:val="24"/>
          <w:szCs w:val="24"/>
          <w:lang w:eastAsia="zh-CN"/>
        </w:rPr>
      </w:pPr>
    </w:p>
    <w:p w14:paraId="43F85AFE" w14:textId="77777777" w:rsidR="00ED358F" w:rsidRDefault="00ED358F" w:rsidP="00ED358F">
      <w:pPr>
        <w:ind w:right="159"/>
        <w:jc w:val="both"/>
        <w:rPr>
          <w:bCs/>
          <w:color w:val="000000" w:themeColor="text1"/>
          <w:sz w:val="24"/>
          <w:szCs w:val="24"/>
          <w:lang w:eastAsia="zh-CN"/>
        </w:rPr>
      </w:pPr>
    </w:p>
    <w:p w14:paraId="13DDCD27" w14:textId="1A8D90CA" w:rsidR="00C21E97" w:rsidRDefault="00C21E97" w:rsidP="00ED358F">
      <w:pPr>
        <w:ind w:right="159"/>
        <w:jc w:val="both"/>
        <w:rPr>
          <w:bCs/>
          <w:color w:val="000000" w:themeColor="text1"/>
          <w:sz w:val="24"/>
          <w:szCs w:val="24"/>
          <w:lang w:eastAsia="zh-CN"/>
        </w:rPr>
      </w:pPr>
      <w:r w:rsidRPr="00ED358F">
        <w:rPr>
          <w:bCs/>
          <w:color w:val="000000" w:themeColor="text1"/>
          <w:sz w:val="24"/>
          <w:szCs w:val="24"/>
          <w:lang w:eastAsia="zh-CN"/>
        </w:rPr>
        <w:t>According to Table 2, the significance value of the experimental class is 0.645, and for the control class it is 0.360. Because both values are greater than 0.05, it can be concluded by the normality tests that the data in both groups are normally distributed. This indicates that the assumption of normality is met and enables additional analysis using parametric statistical tests.</w:t>
      </w:r>
    </w:p>
    <w:p w14:paraId="68444726" w14:textId="77777777" w:rsidR="00ED358F" w:rsidRPr="00ED358F" w:rsidRDefault="00ED358F" w:rsidP="00ED358F">
      <w:pPr>
        <w:ind w:right="159"/>
        <w:jc w:val="both"/>
        <w:rPr>
          <w:bCs/>
          <w:color w:val="000000" w:themeColor="text1"/>
          <w:sz w:val="24"/>
          <w:szCs w:val="24"/>
          <w:lang w:eastAsia="zh-CN"/>
        </w:rPr>
      </w:pPr>
    </w:p>
    <w:p w14:paraId="7DC5B12A" w14:textId="77777777" w:rsidR="00AF1804" w:rsidRPr="00ED358F" w:rsidRDefault="00AF1804" w:rsidP="00ED358F">
      <w:pPr>
        <w:pStyle w:val="DaftarParagraf"/>
        <w:ind w:left="0" w:right="159" w:firstLine="0"/>
        <w:jc w:val="both"/>
        <w:rPr>
          <w:b/>
          <w:bCs/>
          <w:i/>
          <w:iCs/>
          <w:color w:val="000000" w:themeColor="text1"/>
          <w:sz w:val="24"/>
          <w:szCs w:val="24"/>
          <w:lang w:val="en-ID"/>
        </w:rPr>
      </w:pPr>
      <w:r w:rsidRPr="00ED358F">
        <w:rPr>
          <w:b/>
          <w:bCs/>
          <w:i/>
          <w:iCs/>
          <w:color w:val="000000" w:themeColor="text1"/>
          <w:sz w:val="24"/>
          <w:szCs w:val="24"/>
          <w:lang w:val="en-ID"/>
        </w:rPr>
        <w:t>Homogeneity Test</w:t>
      </w:r>
    </w:p>
    <w:p w14:paraId="242A8EF2" w14:textId="77777777" w:rsidR="00AF1804" w:rsidRPr="00ED358F" w:rsidRDefault="00AF1804" w:rsidP="00ED358F">
      <w:pPr>
        <w:ind w:right="159"/>
        <w:jc w:val="both"/>
        <w:rPr>
          <w:color w:val="000000" w:themeColor="text1"/>
          <w:sz w:val="24"/>
          <w:szCs w:val="24"/>
          <w:lang w:val="en-ID"/>
        </w:rPr>
      </w:pPr>
    </w:p>
    <w:p w14:paraId="7327A969" w14:textId="1E6A58F8" w:rsidR="00ED358F" w:rsidRPr="00ED358F" w:rsidRDefault="00AF1804" w:rsidP="00ED358F">
      <w:pPr>
        <w:ind w:right="159"/>
        <w:jc w:val="both"/>
        <w:rPr>
          <w:color w:val="000000" w:themeColor="text1"/>
          <w:sz w:val="24"/>
          <w:szCs w:val="24"/>
          <w:lang w:val="en-ID"/>
        </w:rPr>
      </w:pPr>
      <w:r w:rsidRPr="00ED358F">
        <w:rPr>
          <w:color w:val="000000" w:themeColor="text1"/>
          <w:sz w:val="24"/>
          <w:szCs w:val="24"/>
          <w:lang w:val="en-ID"/>
        </w:rPr>
        <w:t>Before interpreting the t-test, a homogeneity test is performed to determine whether the variances of the two groups are equal. A significance value more than 0.05 indicates homogenous variances, whereas a value less than 0.05 shows disparate variances. The result of the homogeneity test is shown in Table 3 below.</w:t>
      </w:r>
    </w:p>
    <w:p w14:paraId="60849C27" w14:textId="501FE16E" w:rsidR="00AF1804" w:rsidRPr="00ED358F" w:rsidRDefault="00AF1804" w:rsidP="00ED358F">
      <w:pPr>
        <w:ind w:right="159"/>
        <w:jc w:val="center"/>
        <w:rPr>
          <w:i/>
          <w:iCs/>
          <w:color w:val="000000" w:themeColor="text1"/>
          <w:sz w:val="24"/>
          <w:szCs w:val="24"/>
          <w:lang w:val="en-ID"/>
        </w:rPr>
      </w:pPr>
      <w:r w:rsidRPr="00ED358F">
        <w:rPr>
          <w:i/>
          <w:iCs/>
          <w:color w:val="000000" w:themeColor="text1"/>
          <w:sz w:val="24"/>
          <w:szCs w:val="24"/>
          <w:lang w:val="en-ID"/>
        </w:rPr>
        <w:t>Table 3. Homogeneity Test</w:t>
      </w:r>
    </w:p>
    <w:tbl>
      <w:tblPr>
        <w:tblpPr w:leftFromText="180" w:rightFromText="180" w:vertAnchor="page" w:horzAnchor="margin" w:tblpY="12001"/>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399"/>
        <w:gridCol w:w="1662"/>
        <w:gridCol w:w="1664"/>
        <w:gridCol w:w="1670"/>
      </w:tblGrid>
      <w:tr w:rsidR="00812407" w:rsidRPr="00ED358F" w14:paraId="69531317" w14:textId="77777777" w:rsidTr="00812407">
        <w:trPr>
          <w:cantSplit/>
          <w:trHeight w:val="387"/>
          <w:tblHeader/>
        </w:trPr>
        <w:tc>
          <w:tcPr>
            <w:tcW w:w="2399" w:type="dxa"/>
            <w:shd w:val="clear" w:color="auto" w:fill="FFFFFF"/>
            <w:tcMar>
              <w:top w:w="30" w:type="dxa"/>
              <w:bottom w:w="30" w:type="dxa"/>
            </w:tcMar>
            <w:vAlign w:val="bottom"/>
          </w:tcPr>
          <w:p w14:paraId="65658F11" w14:textId="77777777" w:rsidR="00812407" w:rsidRPr="00ED358F" w:rsidRDefault="00812407" w:rsidP="00812407">
            <w:pPr>
              <w:adjustRightInd w:val="0"/>
              <w:rPr>
                <w:color w:val="000000" w:themeColor="text1"/>
                <w:sz w:val="24"/>
                <w:szCs w:val="24"/>
              </w:rPr>
            </w:pPr>
            <w:r w:rsidRPr="00ED358F">
              <w:rPr>
                <w:color w:val="000000" w:themeColor="text1"/>
                <w:sz w:val="24"/>
                <w:szCs w:val="24"/>
                <w:lang w:eastAsia="zh-CN"/>
              </w:rPr>
              <w:t xml:space="preserve">Nilai </w:t>
            </w:r>
          </w:p>
        </w:tc>
        <w:tc>
          <w:tcPr>
            <w:tcW w:w="1662" w:type="dxa"/>
            <w:shd w:val="clear" w:color="auto" w:fill="FFFFFF"/>
            <w:tcMar>
              <w:top w:w="30" w:type="dxa"/>
              <w:bottom w:w="30" w:type="dxa"/>
            </w:tcMar>
          </w:tcPr>
          <w:p w14:paraId="042E7484" w14:textId="77777777" w:rsidR="00812407" w:rsidRPr="00ED358F" w:rsidRDefault="00812407" w:rsidP="00812407">
            <w:pPr>
              <w:adjustRightInd w:val="0"/>
              <w:rPr>
                <w:color w:val="000000" w:themeColor="text1"/>
                <w:sz w:val="24"/>
                <w:szCs w:val="24"/>
              </w:rPr>
            </w:pPr>
          </w:p>
        </w:tc>
        <w:tc>
          <w:tcPr>
            <w:tcW w:w="1664" w:type="dxa"/>
            <w:shd w:val="clear" w:color="auto" w:fill="FFFFFF"/>
            <w:tcMar>
              <w:top w:w="30" w:type="dxa"/>
              <w:bottom w:w="30" w:type="dxa"/>
            </w:tcMar>
          </w:tcPr>
          <w:p w14:paraId="0538B0AB" w14:textId="77777777" w:rsidR="00812407" w:rsidRPr="00ED358F" w:rsidRDefault="00812407" w:rsidP="00812407">
            <w:pPr>
              <w:adjustRightInd w:val="0"/>
              <w:rPr>
                <w:color w:val="000000" w:themeColor="text1"/>
                <w:sz w:val="24"/>
                <w:szCs w:val="24"/>
              </w:rPr>
            </w:pPr>
          </w:p>
        </w:tc>
        <w:tc>
          <w:tcPr>
            <w:tcW w:w="1670" w:type="dxa"/>
            <w:shd w:val="clear" w:color="auto" w:fill="FFFFFF"/>
            <w:tcMar>
              <w:top w:w="30" w:type="dxa"/>
              <w:bottom w:w="30" w:type="dxa"/>
            </w:tcMar>
          </w:tcPr>
          <w:p w14:paraId="6ADE32E3" w14:textId="77777777" w:rsidR="00812407" w:rsidRPr="00ED358F" w:rsidRDefault="00812407" w:rsidP="00812407">
            <w:pPr>
              <w:adjustRightInd w:val="0"/>
              <w:rPr>
                <w:color w:val="000000" w:themeColor="text1"/>
                <w:sz w:val="24"/>
                <w:szCs w:val="24"/>
              </w:rPr>
            </w:pPr>
          </w:p>
        </w:tc>
      </w:tr>
      <w:tr w:rsidR="00812407" w:rsidRPr="00ED358F" w14:paraId="0C7E671E" w14:textId="77777777" w:rsidTr="00812407">
        <w:trPr>
          <w:cantSplit/>
          <w:trHeight w:val="409"/>
          <w:tblHeader/>
        </w:trPr>
        <w:tc>
          <w:tcPr>
            <w:tcW w:w="2399" w:type="dxa"/>
            <w:shd w:val="clear" w:color="auto" w:fill="FFFFFF"/>
            <w:tcMar>
              <w:top w:w="30" w:type="dxa"/>
              <w:bottom w:w="30" w:type="dxa"/>
            </w:tcMar>
            <w:vAlign w:val="bottom"/>
          </w:tcPr>
          <w:p w14:paraId="33105776" w14:textId="77777777" w:rsidR="00812407" w:rsidRPr="00ED358F" w:rsidRDefault="00812407" w:rsidP="00812407">
            <w:pPr>
              <w:adjustRightInd w:val="0"/>
              <w:jc w:val="center"/>
              <w:rPr>
                <w:color w:val="000000" w:themeColor="text1"/>
                <w:sz w:val="24"/>
                <w:szCs w:val="24"/>
              </w:rPr>
            </w:pPr>
            <w:r w:rsidRPr="00ED358F">
              <w:rPr>
                <w:color w:val="000000" w:themeColor="text1"/>
                <w:sz w:val="24"/>
                <w:szCs w:val="24"/>
                <w:lang w:eastAsia="zh-CN"/>
              </w:rPr>
              <w:t>Levene Statistic</w:t>
            </w:r>
          </w:p>
        </w:tc>
        <w:tc>
          <w:tcPr>
            <w:tcW w:w="1662" w:type="dxa"/>
            <w:shd w:val="clear" w:color="auto" w:fill="FFFFFF"/>
            <w:tcMar>
              <w:top w:w="30" w:type="dxa"/>
              <w:bottom w:w="30" w:type="dxa"/>
            </w:tcMar>
            <w:vAlign w:val="bottom"/>
          </w:tcPr>
          <w:p w14:paraId="14F8183F" w14:textId="77777777" w:rsidR="00812407" w:rsidRPr="00ED358F" w:rsidRDefault="00812407" w:rsidP="00812407">
            <w:pPr>
              <w:adjustRightInd w:val="0"/>
              <w:jc w:val="center"/>
              <w:rPr>
                <w:color w:val="000000" w:themeColor="text1"/>
                <w:sz w:val="24"/>
                <w:szCs w:val="24"/>
              </w:rPr>
            </w:pPr>
            <w:r w:rsidRPr="00ED358F">
              <w:rPr>
                <w:color w:val="000000" w:themeColor="text1"/>
                <w:sz w:val="24"/>
                <w:szCs w:val="24"/>
                <w:lang w:eastAsia="zh-CN"/>
              </w:rPr>
              <w:t>df1</w:t>
            </w:r>
          </w:p>
        </w:tc>
        <w:tc>
          <w:tcPr>
            <w:tcW w:w="1664" w:type="dxa"/>
            <w:shd w:val="clear" w:color="auto" w:fill="FFFFFF"/>
            <w:tcMar>
              <w:top w:w="30" w:type="dxa"/>
              <w:bottom w:w="30" w:type="dxa"/>
            </w:tcMar>
            <w:vAlign w:val="bottom"/>
          </w:tcPr>
          <w:p w14:paraId="0CC6DC37" w14:textId="77777777" w:rsidR="00812407" w:rsidRPr="00ED358F" w:rsidRDefault="00812407" w:rsidP="00812407">
            <w:pPr>
              <w:adjustRightInd w:val="0"/>
              <w:jc w:val="center"/>
              <w:rPr>
                <w:color w:val="000000" w:themeColor="text1"/>
                <w:sz w:val="24"/>
                <w:szCs w:val="24"/>
              </w:rPr>
            </w:pPr>
            <w:r w:rsidRPr="00ED358F">
              <w:rPr>
                <w:color w:val="000000" w:themeColor="text1"/>
                <w:sz w:val="24"/>
                <w:szCs w:val="24"/>
                <w:lang w:eastAsia="zh-CN"/>
              </w:rPr>
              <w:t>df2</w:t>
            </w:r>
          </w:p>
        </w:tc>
        <w:tc>
          <w:tcPr>
            <w:tcW w:w="1670" w:type="dxa"/>
            <w:shd w:val="clear" w:color="auto" w:fill="FFFFFF"/>
            <w:tcMar>
              <w:top w:w="30" w:type="dxa"/>
              <w:bottom w:w="30" w:type="dxa"/>
            </w:tcMar>
            <w:vAlign w:val="bottom"/>
          </w:tcPr>
          <w:p w14:paraId="43FAEDB7" w14:textId="77777777" w:rsidR="00812407" w:rsidRPr="00ED358F" w:rsidRDefault="00812407" w:rsidP="00812407">
            <w:pPr>
              <w:adjustRightInd w:val="0"/>
              <w:jc w:val="center"/>
              <w:rPr>
                <w:color w:val="000000" w:themeColor="text1"/>
                <w:sz w:val="24"/>
                <w:szCs w:val="24"/>
              </w:rPr>
            </w:pPr>
            <w:r w:rsidRPr="00ED358F">
              <w:rPr>
                <w:color w:val="000000" w:themeColor="text1"/>
                <w:sz w:val="24"/>
                <w:szCs w:val="24"/>
                <w:lang w:eastAsia="zh-CN"/>
              </w:rPr>
              <w:t>Sig.</w:t>
            </w:r>
          </w:p>
        </w:tc>
      </w:tr>
      <w:tr w:rsidR="00812407" w:rsidRPr="00ED358F" w14:paraId="41A19A30" w14:textId="77777777" w:rsidTr="00812407">
        <w:trPr>
          <w:cantSplit/>
          <w:trHeight w:val="387"/>
        </w:trPr>
        <w:tc>
          <w:tcPr>
            <w:tcW w:w="2399" w:type="dxa"/>
            <w:shd w:val="clear" w:color="auto" w:fill="FFFFFF"/>
            <w:tcMar>
              <w:top w:w="30" w:type="dxa"/>
              <w:bottom w:w="30" w:type="dxa"/>
            </w:tcMar>
          </w:tcPr>
          <w:p w14:paraId="68469102" w14:textId="77777777" w:rsidR="00812407" w:rsidRPr="00ED358F" w:rsidRDefault="00812407" w:rsidP="00812407">
            <w:pPr>
              <w:adjustRightInd w:val="0"/>
              <w:jc w:val="right"/>
              <w:rPr>
                <w:color w:val="000000" w:themeColor="text1"/>
                <w:sz w:val="24"/>
                <w:szCs w:val="24"/>
              </w:rPr>
            </w:pPr>
            <w:r w:rsidRPr="00ED358F">
              <w:rPr>
                <w:color w:val="000000" w:themeColor="text1"/>
                <w:sz w:val="24"/>
                <w:szCs w:val="24"/>
                <w:lang w:eastAsia="zh-CN"/>
              </w:rPr>
              <w:t>.041</w:t>
            </w:r>
          </w:p>
        </w:tc>
        <w:tc>
          <w:tcPr>
            <w:tcW w:w="1662" w:type="dxa"/>
            <w:shd w:val="clear" w:color="auto" w:fill="FFFFFF"/>
            <w:tcMar>
              <w:top w:w="30" w:type="dxa"/>
              <w:bottom w:w="30" w:type="dxa"/>
            </w:tcMar>
          </w:tcPr>
          <w:p w14:paraId="7635F2E2" w14:textId="77777777" w:rsidR="00812407" w:rsidRPr="00ED358F" w:rsidRDefault="00812407" w:rsidP="00812407">
            <w:pPr>
              <w:adjustRightInd w:val="0"/>
              <w:jc w:val="right"/>
              <w:rPr>
                <w:color w:val="000000" w:themeColor="text1"/>
                <w:sz w:val="24"/>
                <w:szCs w:val="24"/>
              </w:rPr>
            </w:pPr>
            <w:r w:rsidRPr="00ED358F">
              <w:rPr>
                <w:color w:val="000000" w:themeColor="text1"/>
                <w:sz w:val="24"/>
                <w:szCs w:val="24"/>
                <w:lang w:eastAsia="zh-CN"/>
              </w:rPr>
              <w:t>1</w:t>
            </w:r>
          </w:p>
        </w:tc>
        <w:tc>
          <w:tcPr>
            <w:tcW w:w="1664" w:type="dxa"/>
            <w:shd w:val="clear" w:color="auto" w:fill="FFFFFF"/>
            <w:tcMar>
              <w:top w:w="30" w:type="dxa"/>
              <w:bottom w:w="30" w:type="dxa"/>
            </w:tcMar>
          </w:tcPr>
          <w:p w14:paraId="0EB3BD4B" w14:textId="77777777" w:rsidR="00812407" w:rsidRPr="00ED358F" w:rsidRDefault="00812407" w:rsidP="00812407">
            <w:pPr>
              <w:adjustRightInd w:val="0"/>
              <w:jc w:val="right"/>
              <w:rPr>
                <w:color w:val="000000" w:themeColor="text1"/>
                <w:sz w:val="24"/>
                <w:szCs w:val="24"/>
              </w:rPr>
            </w:pPr>
            <w:r w:rsidRPr="00ED358F">
              <w:rPr>
                <w:color w:val="000000" w:themeColor="text1"/>
                <w:sz w:val="24"/>
                <w:szCs w:val="24"/>
                <w:lang w:eastAsia="zh-CN"/>
              </w:rPr>
              <w:t>58</w:t>
            </w:r>
          </w:p>
        </w:tc>
        <w:tc>
          <w:tcPr>
            <w:tcW w:w="1670" w:type="dxa"/>
            <w:shd w:val="clear" w:color="auto" w:fill="FFFFFF"/>
            <w:tcMar>
              <w:top w:w="30" w:type="dxa"/>
              <w:bottom w:w="30" w:type="dxa"/>
            </w:tcMar>
          </w:tcPr>
          <w:p w14:paraId="20719D05" w14:textId="77777777" w:rsidR="00812407" w:rsidRPr="00ED358F" w:rsidRDefault="00812407" w:rsidP="00812407">
            <w:pPr>
              <w:adjustRightInd w:val="0"/>
              <w:jc w:val="right"/>
              <w:rPr>
                <w:color w:val="000000" w:themeColor="text1"/>
                <w:sz w:val="24"/>
                <w:szCs w:val="24"/>
                <w:highlight w:val="yellow"/>
              </w:rPr>
            </w:pPr>
            <w:r w:rsidRPr="00ED358F">
              <w:rPr>
                <w:color w:val="000000" w:themeColor="text1"/>
                <w:sz w:val="24"/>
                <w:szCs w:val="24"/>
                <w:highlight w:val="yellow"/>
                <w:lang w:eastAsia="zh-CN"/>
              </w:rPr>
              <w:t>.841</w:t>
            </w:r>
          </w:p>
        </w:tc>
      </w:tr>
    </w:tbl>
    <w:p w14:paraId="5B616D50" w14:textId="77777777" w:rsidR="00AF1804" w:rsidRPr="00ED358F" w:rsidRDefault="00AF1804" w:rsidP="00ED358F">
      <w:pPr>
        <w:rPr>
          <w:color w:val="000000" w:themeColor="text1"/>
          <w:sz w:val="24"/>
          <w:szCs w:val="24"/>
          <w:lang w:val="en-ID"/>
        </w:rPr>
      </w:pPr>
    </w:p>
    <w:p w14:paraId="24DC3A23" w14:textId="0BCDA06F" w:rsidR="007E47BD" w:rsidRPr="00ED358F" w:rsidRDefault="00AF1804" w:rsidP="00ED358F">
      <w:pPr>
        <w:tabs>
          <w:tab w:val="left" w:pos="3034"/>
        </w:tabs>
        <w:jc w:val="both"/>
        <w:rPr>
          <w:color w:val="000000" w:themeColor="text1"/>
          <w:sz w:val="24"/>
          <w:szCs w:val="24"/>
          <w:lang w:val="en-ID"/>
        </w:rPr>
      </w:pPr>
      <w:r w:rsidRPr="00ED358F">
        <w:rPr>
          <w:color w:val="000000" w:themeColor="text1"/>
          <w:sz w:val="24"/>
          <w:szCs w:val="24"/>
          <w:lang w:val="en-ID"/>
        </w:rPr>
        <w:t xml:space="preserve">The 'Test of Homogeneity of Variances' yields a significance value of 0.841, implying that the data groups for the experimental and control classes share the same variance, as it exceeds 0.05. </w:t>
      </w:r>
      <w:r w:rsidR="007E47BD" w:rsidRPr="00ED358F">
        <w:rPr>
          <w:color w:val="000000" w:themeColor="text1"/>
          <w:sz w:val="24"/>
          <w:szCs w:val="24"/>
          <w:lang w:val="en-ID"/>
        </w:rPr>
        <w:t xml:space="preserve">Therefore, the assumption of equal variance is satisfied, allowing the independent samples t-test to be applied to compare the mean scores between the two groups. </w:t>
      </w:r>
    </w:p>
    <w:p w14:paraId="41C51271" w14:textId="77777777" w:rsidR="0032241A" w:rsidRPr="00ED358F" w:rsidRDefault="0032241A" w:rsidP="00ED358F">
      <w:pPr>
        <w:tabs>
          <w:tab w:val="left" w:pos="3034"/>
        </w:tabs>
        <w:jc w:val="both"/>
        <w:rPr>
          <w:b/>
          <w:bCs/>
          <w:color w:val="000000" w:themeColor="text1"/>
          <w:sz w:val="24"/>
          <w:szCs w:val="24"/>
          <w:lang w:val="en-ID"/>
        </w:rPr>
      </w:pPr>
    </w:p>
    <w:p w14:paraId="50DEB595" w14:textId="77777777" w:rsidR="00AF1804" w:rsidRPr="00ED358F" w:rsidRDefault="00AF1804" w:rsidP="00ED358F">
      <w:pPr>
        <w:tabs>
          <w:tab w:val="left" w:pos="3034"/>
        </w:tabs>
        <w:jc w:val="both"/>
        <w:rPr>
          <w:b/>
          <w:bCs/>
          <w:color w:val="000000" w:themeColor="text1"/>
          <w:sz w:val="24"/>
          <w:szCs w:val="24"/>
          <w:lang w:val="en-ID"/>
        </w:rPr>
      </w:pPr>
      <w:r w:rsidRPr="00ED358F">
        <w:rPr>
          <w:b/>
          <w:bCs/>
          <w:color w:val="000000" w:themeColor="text1"/>
          <w:sz w:val="24"/>
          <w:szCs w:val="24"/>
          <w:lang w:val="en-ID"/>
        </w:rPr>
        <w:t xml:space="preserve">Hypothesis Test </w:t>
      </w:r>
    </w:p>
    <w:p w14:paraId="0AE90274" w14:textId="77777777" w:rsidR="00AF1804" w:rsidRPr="00ED358F" w:rsidRDefault="00AF1804" w:rsidP="00ED358F">
      <w:pPr>
        <w:tabs>
          <w:tab w:val="left" w:pos="3034"/>
        </w:tabs>
        <w:jc w:val="both"/>
        <w:rPr>
          <w:b/>
          <w:bCs/>
          <w:color w:val="000000" w:themeColor="text1"/>
          <w:sz w:val="24"/>
          <w:szCs w:val="24"/>
          <w:lang w:val="en-ID"/>
        </w:rPr>
      </w:pPr>
    </w:p>
    <w:p w14:paraId="280FD025" w14:textId="265EFCD1" w:rsidR="00AF1804" w:rsidRPr="00ED358F" w:rsidRDefault="00AF1804" w:rsidP="00ED358F">
      <w:pPr>
        <w:tabs>
          <w:tab w:val="left" w:pos="3034"/>
          <w:tab w:val="left" w:pos="4532"/>
        </w:tabs>
        <w:jc w:val="both"/>
        <w:rPr>
          <w:b/>
          <w:bCs/>
          <w:i/>
          <w:iCs/>
          <w:color w:val="000000" w:themeColor="text1"/>
          <w:sz w:val="24"/>
          <w:szCs w:val="24"/>
          <w:lang w:val="en-ID"/>
        </w:rPr>
      </w:pPr>
      <w:r w:rsidRPr="00ED358F">
        <w:rPr>
          <w:b/>
          <w:bCs/>
          <w:i/>
          <w:iCs/>
          <w:color w:val="000000" w:themeColor="text1"/>
          <w:sz w:val="24"/>
          <w:szCs w:val="24"/>
          <w:lang w:val="en-ID"/>
        </w:rPr>
        <w:t>Independent Samples t-Test</w:t>
      </w:r>
      <w:r w:rsidRPr="00ED358F">
        <w:rPr>
          <w:b/>
          <w:bCs/>
          <w:i/>
          <w:iCs/>
          <w:color w:val="000000" w:themeColor="text1"/>
          <w:sz w:val="24"/>
          <w:szCs w:val="24"/>
          <w:lang w:val="en-ID"/>
        </w:rPr>
        <w:tab/>
      </w:r>
    </w:p>
    <w:p w14:paraId="01B0D12B" w14:textId="77777777" w:rsidR="00AF1804" w:rsidRPr="00ED358F" w:rsidRDefault="00AF1804" w:rsidP="00ED358F">
      <w:pPr>
        <w:tabs>
          <w:tab w:val="left" w:pos="3034"/>
          <w:tab w:val="left" w:pos="4532"/>
        </w:tabs>
        <w:jc w:val="both"/>
        <w:rPr>
          <w:b/>
          <w:bCs/>
          <w:color w:val="000000" w:themeColor="text1"/>
          <w:sz w:val="24"/>
          <w:szCs w:val="24"/>
          <w:lang w:val="en-ID"/>
        </w:rPr>
      </w:pPr>
    </w:p>
    <w:p w14:paraId="77551B29" w14:textId="77777777" w:rsidR="00AF1804" w:rsidRPr="00ED358F" w:rsidRDefault="00AF1804" w:rsidP="00ED358F">
      <w:pPr>
        <w:widowControl/>
        <w:autoSpaceDE/>
        <w:autoSpaceDN/>
        <w:jc w:val="both"/>
        <w:rPr>
          <w:color w:val="000000" w:themeColor="text1"/>
          <w:sz w:val="24"/>
          <w:szCs w:val="24"/>
          <w:lang w:val="en-ID" w:eastAsia="zh-CN"/>
        </w:rPr>
      </w:pPr>
      <w:r w:rsidRPr="00ED358F">
        <w:rPr>
          <w:color w:val="000000" w:themeColor="text1"/>
          <w:sz w:val="24"/>
          <w:szCs w:val="24"/>
          <w:lang w:val="en-ID" w:eastAsia="zh-CN"/>
        </w:rPr>
        <w:t xml:space="preserve">The Independent Samples t-test was utilized to determine if there was a statistically significant difference between the mean scores of two independent groups: the experimental speaking class and the control class. As outlined by Priyatno </w:t>
      </w:r>
      <w:r w:rsidRPr="00ED358F">
        <w:rPr>
          <w:color w:val="000000" w:themeColor="text1"/>
          <w:sz w:val="24"/>
          <w:szCs w:val="24"/>
          <w:lang w:val="en-ID" w:eastAsia="zh-CN"/>
        </w:rPr>
        <w:fldChar w:fldCharType="begin" w:fldLock="1"/>
      </w:r>
      <w:r w:rsidRPr="00ED358F">
        <w:rPr>
          <w:color w:val="000000" w:themeColor="text1"/>
          <w:sz w:val="24"/>
          <w:szCs w:val="24"/>
          <w:lang w:val="en-ID" w:eastAsia="zh-CN"/>
        </w:rPr>
        <w:instrText>ADDIN CSL_CITATION {"citationItems":[{"id":"ITEM-1","itemData":{"ISBN":"6230142252","author":[{"dropping-particle":"","family":"Priyatno","given":"Duwi","non-dropping-particle":"","parse-names":false,"suffix":""}],"id":"ITEM-1","issued":{"date-parts":[["2024"]]},"publisher":"Penerbit Andi","title":"Teknik dasar untuk analisis data menggunakan SPSS","type":"book"},"suppress-author":1,"uris":["http://www.mendeley.com/documents/?uuid=c0f2546d-4f38-474d-b0c3-bdc52f807aa0"]}],"mendeley":{"formattedCitation":"(2024)","plainTextFormattedCitation":"(2024)","previouslyFormattedCitation":"(2024)"},"properties":{"noteIndex":0},"schema":"https://github.com/citation-style-language/schema/raw/master/csl-citation.json"}</w:instrText>
      </w:r>
      <w:r w:rsidRPr="00ED358F">
        <w:rPr>
          <w:color w:val="000000" w:themeColor="text1"/>
          <w:sz w:val="24"/>
          <w:szCs w:val="24"/>
          <w:lang w:val="en-ID" w:eastAsia="zh-CN"/>
        </w:rPr>
        <w:fldChar w:fldCharType="separate"/>
      </w:r>
      <w:r w:rsidRPr="00ED358F">
        <w:rPr>
          <w:noProof/>
          <w:color w:val="000000" w:themeColor="text1"/>
          <w:sz w:val="24"/>
          <w:szCs w:val="24"/>
          <w:lang w:val="en-ID" w:eastAsia="zh-CN"/>
        </w:rPr>
        <w:t>(2024)</w:t>
      </w:r>
      <w:r w:rsidRPr="00ED358F">
        <w:rPr>
          <w:color w:val="000000" w:themeColor="text1"/>
          <w:sz w:val="24"/>
          <w:szCs w:val="24"/>
          <w:lang w:val="en-ID" w:eastAsia="zh-CN"/>
        </w:rPr>
        <w:fldChar w:fldCharType="end"/>
      </w:r>
      <w:r w:rsidRPr="00ED358F">
        <w:rPr>
          <w:color w:val="000000" w:themeColor="text1"/>
          <w:sz w:val="24"/>
          <w:szCs w:val="24"/>
          <w:lang w:val="en-ID" w:eastAsia="zh-CN"/>
        </w:rPr>
        <w:t xml:space="preserve"> This test compares means from unrelated datasets. The null hypothesis suggests no significant difference, while the alternative hypothesis indicates a difference. The decision rule is based on a significance level, accepting the null hypothesis for values above 0.05 and rejecting it for values below 0.05, which signifies a statistically significant difference. Table 4 below provides a summary of the Independent Samples t-test's statistical results.</w:t>
      </w:r>
    </w:p>
    <w:p w14:paraId="16FFEB1C" w14:textId="77777777" w:rsidR="00AF1804" w:rsidRPr="00ED358F" w:rsidRDefault="00AF1804" w:rsidP="00ED358F">
      <w:pPr>
        <w:tabs>
          <w:tab w:val="left" w:pos="3034"/>
          <w:tab w:val="left" w:pos="4532"/>
        </w:tabs>
        <w:jc w:val="both"/>
        <w:rPr>
          <w:color w:val="000000" w:themeColor="text1"/>
          <w:sz w:val="24"/>
          <w:szCs w:val="24"/>
          <w:lang w:val="en-ID"/>
        </w:rPr>
      </w:pPr>
      <w:r w:rsidRPr="00ED358F">
        <w:rPr>
          <w:color w:val="000000" w:themeColor="text1"/>
          <w:sz w:val="24"/>
          <w:szCs w:val="24"/>
          <w:lang w:val="en-ID"/>
        </w:rPr>
        <w:tab/>
      </w:r>
    </w:p>
    <w:p w14:paraId="4A197EEB" w14:textId="4E0D760E" w:rsidR="00AF1804" w:rsidRPr="00ED358F" w:rsidRDefault="00AF1804" w:rsidP="00ED358F">
      <w:pPr>
        <w:tabs>
          <w:tab w:val="left" w:pos="3034"/>
          <w:tab w:val="left" w:pos="4532"/>
        </w:tabs>
        <w:jc w:val="center"/>
        <w:rPr>
          <w:i/>
          <w:iCs/>
          <w:color w:val="000000" w:themeColor="text1"/>
          <w:sz w:val="24"/>
          <w:szCs w:val="24"/>
          <w:lang w:val="en-ID"/>
        </w:rPr>
      </w:pPr>
      <w:r w:rsidRPr="00ED358F">
        <w:rPr>
          <w:i/>
          <w:iCs/>
          <w:color w:val="000000" w:themeColor="text1"/>
          <w:sz w:val="24"/>
          <w:szCs w:val="24"/>
          <w:lang w:val="en-ID"/>
        </w:rPr>
        <w:t>Table 4.  Independent Sample T-Test</w:t>
      </w:r>
    </w:p>
    <w:tbl>
      <w:tblPr>
        <w:tblpPr w:leftFromText="180" w:rightFromText="180" w:vertAnchor="text" w:horzAnchor="margin"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33"/>
        <w:gridCol w:w="954"/>
        <w:gridCol w:w="503"/>
        <w:gridCol w:w="503"/>
        <w:gridCol w:w="592"/>
        <w:gridCol w:w="710"/>
        <w:gridCol w:w="665"/>
        <w:gridCol w:w="1071"/>
        <w:gridCol w:w="1071"/>
        <w:gridCol w:w="678"/>
        <w:gridCol w:w="651"/>
      </w:tblGrid>
      <w:tr w:rsidR="0034045B" w:rsidRPr="00ED358F" w14:paraId="233FE014" w14:textId="77777777" w:rsidTr="00812407">
        <w:trPr>
          <w:gridAfter w:val="1"/>
          <w:wAfter w:w="1" w:type="pct"/>
          <w:cantSplit/>
          <w:trHeight w:val="231"/>
          <w:tblHeader/>
        </w:trPr>
        <w:tc>
          <w:tcPr>
            <w:tcW w:w="4999" w:type="pct"/>
            <w:gridSpan w:val="10"/>
            <w:shd w:val="clear" w:color="auto" w:fill="FFFFFF"/>
            <w:tcMar>
              <w:top w:w="30" w:type="dxa"/>
              <w:bottom w:w="30" w:type="dxa"/>
            </w:tcMar>
            <w:vAlign w:val="center"/>
          </w:tcPr>
          <w:p w14:paraId="4F26EC30" w14:textId="77777777" w:rsidR="0034045B" w:rsidRPr="00ED358F" w:rsidRDefault="0034045B" w:rsidP="00ED358F">
            <w:pPr>
              <w:tabs>
                <w:tab w:val="left" w:pos="7336"/>
              </w:tabs>
              <w:jc w:val="center"/>
              <w:rPr>
                <w:color w:val="000000" w:themeColor="text1"/>
                <w:sz w:val="24"/>
                <w:szCs w:val="24"/>
              </w:rPr>
            </w:pPr>
            <w:r w:rsidRPr="00ED358F">
              <w:rPr>
                <w:b/>
                <w:color w:val="000000" w:themeColor="text1"/>
                <w:sz w:val="24"/>
                <w:szCs w:val="24"/>
              </w:rPr>
              <w:t xml:space="preserve">                 Independent Samples Test</w:t>
            </w:r>
          </w:p>
        </w:tc>
      </w:tr>
      <w:tr w:rsidR="0034045B" w:rsidRPr="00ED358F" w14:paraId="6B3A17C4" w14:textId="77777777" w:rsidTr="00812407">
        <w:trPr>
          <w:cantSplit/>
          <w:trHeight w:val="367"/>
          <w:tblHeader/>
        </w:trPr>
        <w:tc>
          <w:tcPr>
            <w:tcW w:w="341" w:type="pct"/>
            <w:shd w:val="clear" w:color="auto" w:fill="FFFFFF"/>
            <w:tcMar>
              <w:top w:w="30" w:type="dxa"/>
              <w:bottom w:w="30" w:type="dxa"/>
            </w:tcMar>
          </w:tcPr>
          <w:p w14:paraId="648435A8" w14:textId="77777777" w:rsidR="0034045B" w:rsidRPr="00ED358F" w:rsidRDefault="0034045B" w:rsidP="00ED358F">
            <w:pPr>
              <w:tabs>
                <w:tab w:val="left" w:pos="7336"/>
              </w:tabs>
              <w:rPr>
                <w:color w:val="000000" w:themeColor="text1"/>
                <w:sz w:val="24"/>
                <w:szCs w:val="24"/>
              </w:rPr>
            </w:pPr>
          </w:p>
        </w:tc>
        <w:tc>
          <w:tcPr>
            <w:tcW w:w="617" w:type="pct"/>
            <w:shd w:val="clear" w:color="auto" w:fill="FFFFFF"/>
            <w:tcMar>
              <w:top w:w="30" w:type="dxa"/>
              <w:bottom w:w="30" w:type="dxa"/>
            </w:tcMar>
          </w:tcPr>
          <w:p w14:paraId="3F0B586E" w14:textId="77777777" w:rsidR="0034045B" w:rsidRPr="00ED358F" w:rsidRDefault="0034045B" w:rsidP="00ED358F">
            <w:pPr>
              <w:tabs>
                <w:tab w:val="left" w:pos="7336"/>
              </w:tabs>
              <w:rPr>
                <w:color w:val="000000" w:themeColor="text1"/>
                <w:sz w:val="24"/>
                <w:szCs w:val="24"/>
              </w:rPr>
            </w:pPr>
          </w:p>
        </w:tc>
        <w:tc>
          <w:tcPr>
            <w:tcW w:w="654" w:type="pct"/>
            <w:gridSpan w:val="2"/>
            <w:shd w:val="clear" w:color="auto" w:fill="FFFFFF"/>
            <w:tcMar>
              <w:top w:w="30" w:type="dxa"/>
              <w:bottom w:w="30" w:type="dxa"/>
            </w:tcMar>
            <w:vAlign w:val="bottom"/>
          </w:tcPr>
          <w:p w14:paraId="314C4B1B"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Levene's Test for Equality of Variances</w:t>
            </w:r>
          </w:p>
        </w:tc>
        <w:tc>
          <w:tcPr>
            <w:tcW w:w="3387" w:type="pct"/>
            <w:gridSpan w:val="7"/>
            <w:shd w:val="clear" w:color="auto" w:fill="FFFFFF"/>
            <w:tcMar>
              <w:top w:w="30" w:type="dxa"/>
              <w:bottom w:w="30" w:type="dxa"/>
            </w:tcMar>
            <w:vAlign w:val="bottom"/>
          </w:tcPr>
          <w:p w14:paraId="56EA07CD"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t-test for Equality of Means</w:t>
            </w:r>
          </w:p>
        </w:tc>
      </w:tr>
      <w:tr w:rsidR="0034045B" w:rsidRPr="00ED358F" w14:paraId="16CCFE70" w14:textId="77777777" w:rsidTr="00812407">
        <w:trPr>
          <w:cantSplit/>
          <w:trHeight w:val="367"/>
          <w:tblHeader/>
        </w:trPr>
        <w:tc>
          <w:tcPr>
            <w:tcW w:w="341" w:type="pct"/>
            <w:shd w:val="clear" w:color="auto" w:fill="FFFFFF"/>
            <w:tcMar>
              <w:top w:w="30" w:type="dxa"/>
              <w:bottom w:w="30" w:type="dxa"/>
            </w:tcMar>
          </w:tcPr>
          <w:p w14:paraId="2EAEA14E" w14:textId="77777777" w:rsidR="0034045B" w:rsidRPr="00ED358F" w:rsidRDefault="0034045B" w:rsidP="00ED358F">
            <w:pPr>
              <w:tabs>
                <w:tab w:val="left" w:pos="7336"/>
              </w:tabs>
              <w:rPr>
                <w:color w:val="000000" w:themeColor="text1"/>
                <w:sz w:val="24"/>
                <w:szCs w:val="24"/>
              </w:rPr>
            </w:pPr>
          </w:p>
        </w:tc>
        <w:tc>
          <w:tcPr>
            <w:tcW w:w="617" w:type="pct"/>
            <w:shd w:val="clear" w:color="auto" w:fill="FFFFFF"/>
            <w:tcMar>
              <w:top w:w="30" w:type="dxa"/>
              <w:bottom w:w="30" w:type="dxa"/>
            </w:tcMar>
          </w:tcPr>
          <w:p w14:paraId="7C6F04C6" w14:textId="77777777" w:rsidR="0034045B" w:rsidRPr="00ED358F" w:rsidRDefault="0034045B" w:rsidP="00ED358F">
            <w:pPr>
              <w:tabs>
                <w:tab w:val="left" w:pos="7336"/>
              </w:tabs>
              <w:rPr>
                <w:color w:val="000000" w:themeColor="text1"/>
                <w:sz w:val="24"/>
                <w:szCs w:val="24"/>
              </w:rPr>
            </w:pPr>
          </w:p>
        </w:tc>
        <w:tc>
          <w:tcPr>
            <w:tcW w:w="327" w:type="pct"/>
            <w:vMerge w:val="restart"/>
            <w:shd w:val="clear" w:color="auto" w:fill="FFFFFF"/>
            <w:tcMar>
              <w:top w:w="30" w:type="dxa"/>
              <w:bottom w:w="30" w:type="dxa"/>
            </w:tcMar>
            <w:vAlign w:val="bottom"/>
          </w:tcPr>
          <w:p w14:paraId="4A171F28"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F</w:t>
            </w:r>
          </w:p>
        </w:tc>
        <w:tc>
          <w:tcPr>
            <w:tcW w:w="327" w:type="pct"/>
            <w:vMerge w:val="restart"/>
            <w:shd w:val="clear" w:color="auto" w:fill="FFFFFF"/>
            <w:tcMar>
              <w:top w:w="30" w:type="dxa"/>
              <w:bottom w:w="30" w:type="dxa"/>
            </w:tcMar>
            <w:vAlign w:val="bottom"/>
          </w:tcPr>
          <w:p w14:paraId="74132BB4"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Sig.</w:t>
            </w:r>
          </w:p>
        </w:tc>
        <w:tc>
          <w:tcPr>
            <w:tcW w:w="378" w:type="pct"/>
            <w:vMerge w:val="restart"/>
            <w:shd w:val="clear" w:color="auto" w:fill="FFFFFF"/>
            <w:tcMar>
              <w:top w:w="30" w:type="dxa"/>
              <w:bottom w:w="30" w:type="dxa"/>
            </w:tcMar>
            <w:vAlign w:val="bottom"/>
          </w:tcPr>
          <w:p w14:paraId="1E8080FE"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t</w:t>
            </w:r>
          </w:p>
        </w:tc>
        <w:tc>
          <w:tcPr>
            <w:tcW w:w="454" w:type="pct"/>
            <w:vMerge w:val="restart"/>
            <w:shd w:val="clear" w:color="auto" w:fill="FFFFFF"/>
            <w:tcMar>
              <w:top w:w="30" w:type="dxa"/>
              <w:bottom w:w="30" w:type="dxa"/>
            </w:tcMar>
            <w:vAlign w:val="bottom"/>
          </w:tcPr>
          <w:p w14:paraId="42E159A1" w14:textId="77777777" w:rsidR="0034045B" w:rsidRPr="00ED358F" w:rsidRDefault="0034045B" w:rsidP="00ED358F">
            <w:pPr>
              <w:tabs>
                <w:tab w:val="left" w:pos="7336"/>
              </w:tabs>
              <w:rPr>
                <w:color w:val="000000" w:themeColor="text1"/>
                <w:sz w:val="24"/>
                <w:szCs w:val="24"/>
              </w:rPr>
            </w:pPr>
            <w:proofErr w:type="spellStart"/>
            <w:r w:rsidRPr="00ED358F">
              <w:rPr>
                <w:color w:val="000000" w:themeColor="text1"/>
                <w:sz w:val="24"/>
                <w:szCs w:val="24"/>
              </w:rPr>
              <w:t>df</w:t>
            </w:r>
            <w:proofErr w:type="spellEnd"/>
          </w:p>
        </w:tc>
        <w:tc>
          <w:tcPr>
            <w:tcW w:w="428" w:type="pct"/>
            <w:vMerge w:val="restart"/>
            <w:shd w:val="clear" w:color="auto" w:fill="FFFFFF"/>
            <w:tcMar>
              <w:top w:w="30" w:type="dxa"/>
              <w:bottom w:w="30" w:type="dxa"/>
            </w:tcMar>
            <w:vAlign w:val="bottom"/>
          </w:tcPr>
          <w:p w14:paraId="5A3848A8"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Sig. (2-tailed)</w:t>
            </w:r>
          </w:p>
        </w:tc>
        <w:tc>
          <w:tcPr>
            <w:tcW w:w="687" w:type="pct"/>
            <w:vMerge w:val="restart"/>
            <w:shd w:val="clear" w:color="auto" w:fill="FFFFFF"/>
            <w:tcMar>
              <w:top w:w="30" w:type="dxa"/>
              <w:bottom w:w="30" w:type="dxa"/>
            </w:tcMar>
            <w:vAlign w:val="bottom"/>
          </w:tcPr>
          <w:p w14:paraId="3C4846B3"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Mean Difference</w:t>
            </w:r>
          </w:p>
        </w:tc>
        <w:tc>
          <w:tcPr>
            <w:tcW w:w="689" w:type="pct"/>
            <w:vMerge w:val="restart"/>
            <w:shd w:val="clear" w:color="auto" w:fill="FFFFFF"/>
            <w:tcMar>
              <w:top w:w="30" w:type="dxa"/>
              <w:bottom w:w="30" w:type="dxa"/>
            </w:tcMar>
            <w:vAlign w:val="bottom"/>
          </w:tcPr>
          <w:p w14:paraId="3BCD098F"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Std. Error Difference</w:t>
            </w:r>
          </w:p>
        </w:tc>
        <w:tc>
          <w:tcPr>
            <w:tcW w:w="751" w:type="pct"/>
            <w:gridSpan w:val="2"/>
            <w:shd w:val="clear" w:color="auto" w:fill="FFFFFF"/>
            <w:tcMar>
              <w:top w:w="30" w:type="dxa"/>
              <w:bottom w:w="30" w:type="dxa"/>
            </w:tcMar>
            <w:vAlign w:val="bottom"/>
          </w:tcPr>
          <w:p w14:paraId="43F48632"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95% Confidence Interval of the Difference</w:t>
            </w:r>
          </w:p>
        </w:tc>
      </w:tr>
      <w:tr w:rsidR="0034045B" w:rsidRPr="00ED358F" w14:paraId="504D6B47" w14:textId="77777777" w:rsidTr="00812407">
        <w:trPr>
          <w:cantSplit/>
          <w:trHeight w:val="189"/>
          <w:tblHeader/>
        </w:trPr>
        <w:tc>
          <w:tcPr>
            <w:tcW w:w="341" w:type="pct"/>
            <w:shd w:val="clear" w:color="auto" w:fill="FFFFFF"/>
            <w:tcMar>
              <w:top w:w="30" w:type="dxa"/>
              <w:bottom w:w="30" w:type="dxa"/>
            </w:tcMar>
          </w:tcPr>
          <w:p w14:paraId="5149D319" w14:textId="77777777" w:rsidR="0034045B" w:rsidRPr="00ED358F" w:rsidRDefault="0034045B" w:rsidP="00ED358F">
            <w:pPr>
              <w:tabs>
                <w:tab w:val="left" w:pos="7336"/>
              </w:tabs>
              <w:rPr>
                <w:color w:val="000000" w:themeColor="text1"/>
                <w:sz w:val="24"/>
                <w:szCs w:val="24"/>
              </w:rPr>
            </w:pPr>
          </w:p>
        </w:tc>
        <w:tc>
          <w:tcPr>
            <w:tcW w:w="617" w:type="pct"/>
            <w:shd w:val="clear" w:color="auto" w:fill="FFFFFF"/>
            <w:tcMar>
              <w:top w:w="30" w:type="dxa"/>
              <w:bottom w:w="30" w:type="dxa"/>
            </w:tcMar>
          </w:tcPr>
          <w:p w14:paraId="183439B4" w14:textId="77777777" w:rsidR="0034045B" w:rsidRPr="00ED358F" w:rsidRDefault="0034045B" w:rsidP="00ED358F">
            <w:pPr>
              <w:tabs>
                <w:tab w:val="left" w:pos="7336"/>
              </w:tabs>
              <w:rPr>
                <w:color w:val="000000" w:themeColor="text1"/>
                <w:sz w:val="24"/>
                <w:szCs w:val="24"/>
              </w:rPr>
            </w:pPr>
          </w:p>
        </w:tc>
        <w:tc>
          <w:tcPr>
            <w:tcW w:w="327" w:type="pct"/>
            <w:vMerge/>
            <w:shd w:val="clear" w:color="auto" w:fill="FFFFFF"/>
            <w:tcMar>
              <w:top w:w="30" w:type="dxa"/>
              <w:bottom w:w="30" w:type="dxa"/>
            </w:tcMar>
            <w:vAlign w:val="bottom"/>
          </w:tcPr>
          <w:p w14:paraId="26967D24" w14:textId="77777777" w:rsidR="0034045B" w:rsidRPr="00ED358F" w:rsidRDefault="0034045B" w:rsidP="00ED358F">
            <w:pPr>
              <w:tabs>
                <w:tab w:val="left" w:pos="7336"/>
              </w:tabs>
              <w:rPr>
                <w:color w:val="000000" w:themeColor="text1"/>
                <w:sz w:val="24"/>
                <w:szCs w:val="24"/>
              </w:rPr>
            </w:pPr>
          </w:p>
        </w:tc>
        <w:tc>
          <w:tcPr>
            <w:tcW w:w="327" w:type="pct"/>
            <w:vMerge/>
            <w:shd w:val="clear" w:color="auto" w:fill="FFFFFF"/>
            <w:tcMar>
              <w:top w:w="30" w:type="dxa"/>
              <w:bottom w:w="30" w:type="dxa"/>
            </w:tcMar>
            <w:vAlign w:val="bottom"/>
          </w:tcPr>
          <w:p w14:paraId="764BA43E" w14:textId="77777777" w:rsidR="0034045B" w:rsidRPr="00ED358F" w:rsidRDefault="0034045B" w:rsidP="00ED358F">
            <w:pPr>
              <w:tabs>
                <w:tab w:val="left" w:pos="7336"/>
              </w:tabs>
              <w:rPr>
                <w:color w:val="000000" w:themeColor="text1"/>
                <w:sz w:val="24"/>
                <w:szCs w:val="24"/>
              </w:rPr>
            </w:pPr>
          </w:p>
        </w:tc>
        <w:tc>
          <w:tcPr>
            <w:tcW w:w="378" w:type="pct"/>
            <w:vMerge/>
            <w:shd w:val="clear" w:color="auto" w:fill="FFFFFF"/>
            <w:tcMar>
              <w:top w:w="30" w:type="dxa"/>
              <w:bottom w:w="30" w:type="dxa"/>
            </w:tcMar>
            <w:vAlign w:val="bottom"/>
          </w:tcPr>
          <w:p w14:paraId="4EE8DA61" w14:textId="77777777" w:rsidR="0034045B" w:rsidRPr="00ED358F" w:rsidRDefault="0034045B" w:rsidP="00ED358F">
            <w:pPr>
              <w:tabs>
                <w:tab w:val="left" w:pos="7336"/>
              </w:tabs>
              <w:rPr>
                <w:color w:val="000000" w:themeColor="text1"/>
                <w:sz w:val="24"/>
                <w:szCs w:val="24"/>
              </w:rPr>
            </w:pPr>
          </w:p>
        </w:tc>
        <w:tc>
          <w:tcPr>
            <w:tcW w:w="454" w:type="pct"/>
            <w:vMerge/>
            <w:shd w:val="clear" w:color="auto" w:fill="FFFFFF"/>
            <w:tcMar>
              <w:top w:w="30" w:type="dxa"/>
              <w:bottom w:w="30" w:type="dxa"/>
            </w:tcMar>
            <w:vAlign w:val="bottom"/>
          </w:tcPr>
          <w:p w14:paraId="560E9ED1" w14:textId="77777777" w:rsidR="0034045B" w:rsidRPr="00ED358F" w:rsidRDefault="0034045B" w:rsidP="00ED358F">
            <w:pPr>
              <w:tabs>
                <w:tab w:val="left" w:pos="7336"/>
              </w:tabs>
              <w:rPr>
                <w:color w:val="000000" w:themeColor="text1"/>
                <w:sz w:val="24"/>
                <w:szCs w:val="24"/>
              </w:rPr>
            </w:pPr>
          </w:p>
        </w:tc>
        <w:tc>
          <w:tcPr>
            <w:tcW w:w="428" w:type="pct"/>
            <w:vMerge/>
            <w:shd w:val="clear" w:color="auto" w:fill="FFFFFF"/>
            <w:tcMar>
              <w:top w:w="30" w:type="dxa"/>
              <w:bottom w:w="30" w:type="dxa"/>
            </w:tcMar>
            <w:vAlign w:val="bottom"/>
          </w:tcPr>
          <w:p w14:paraId="09EFA121" w14:textId="77777777" w:rsidR="0034045B" w:rsidRPr="00ED358F" w:rsidRDefault="0034045B" w:rsidP="00ED358F">
            <w:pPr>
              <w:tabs>
                <w:tab w:val="left" w:pos="7336"/>
              </w:tabs>
              <w:rPr>
                <w:color w:val="000000" w:themeColor="text1"/>
                <w:sz w:val="24"/>
                <w:szCs w:val="24"/>
              </w:rPr>
            </w:pPr>
          </w:p>
        </w:tc>
        <w:tc>
          <w:tcPr>
            <w:tcW w:w="687" w:type="pct"/>
            <w:vMerge/>
            <w:shd w:val="clear" w:color="auto" w:fill="FFFFFF"/>
            <w:tcMar>
              <w:top w:w="30" w:type="dxa"/>
              <w:bottom w:w="30" w:type="dxa"/>
            </w:tcMar>
            <w:vAlign w:val="bottom"/>
          </w:tcPr>
          <w:p w14:paraId="4905235D" w14:textId="77777777" w:rsidR="0034045B" w:rsidRPr="00ED358F" w:rsidRDefault="0034045B" w:rsidP="00ED358F">
            <w:pPr>
              <w:tabs>
                <w:tab w:val="left" w:pos="7336"/>
              </w:tabs>
              <w:rPr>
                <w:color w:val="000000" w:themeColor="text1"/>
                <w:sz w:val="24"/>
                <w:szCs w:val="24"/>
              </w:rPr>
            </w:pPr>
          </w:p>
        </w:tc>
        <w:tc>
          <w:tcPr>
            <w:tcW w:w="689" w:type="pct"/>
            <w:vMerge/>
            <w:shd w:val="clear" w:color="auto" w:fill="FFFFFF"/>
            <w:tcMar>
              <w:top w:w="30" w:type="dxa"/>
              <w:bottom w:w="30" w:type="dxa"/>
            </w:tcMar>
            <w:vAlign w:val="bottom"/>
          </w:tcPr>
          <w:p w14:paraId="652A7F59" w14:textId="77777777" w:rsidR="0034045B" w:rsidRPr="00ED358F" w:rsidRDefault="0034045B" w:rsidP="00ED358F">
            <w:pPr>
              <w:tabs>
                <w:tab w:val="left" w:pos="7336"/>
              </w:tabs>
              <w:rPr>
                <w:color w:val="000000" w:themeColor="text1"/>
                <w:sz w:val="24"/>
                <w:szCs w:val="24"/>
              </w:rPr>
            </w:pPr>
          </w:p>
        </w:tc>
        <w:tc>
          <w:tcPr>
            <w:tcW w:w="748" w:type="pct"/>
            <w:shd w:val="clear" w:color="auto" w:fill="FFFFFF"/>
            <w:tcMar>
              <w:top w:w="30" w:type="dxa"/>
              <w:bottom w:w="30" w:type="dxa"/>
            </w:tcMar>
            <w:vAlign w:val="bottom"/>
          </w:tcPr>
          <w:p w14:paraId="2A646DFF"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Lower</w:t>
            </w:r>
          </w:p>
        </w:tc>
        <w:tc>
          <w:tcPr>
            <w:tcW w:w="3" w:type="pct"/>
            <w:shd w:val="clear" w:color="auto" w:fill="FFFFFF"/>
            <w:tcMar>
              <w:top w:w="30" w:type="dxa"/>
              <w:bottom w:w="30" w:type="dxa"/>
            </w:tcMar>
            <w:vAlign w:val="bottom"/>
          </w:tcPr>
          <w:p w14:paraId="69DCA25B"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Upper</w:t>
            </w:r>
          </w:p>
        </w:tc>
      </w:tr>
      <w:tr w:rsidR="0034045B" w:rsidRPr="00ED358F" w14:paraId="268E4F2D" w14:textId="77777777" w:rsidTr="00812407">
        <w:trPr>
          <w:cantSplit/>
          <w:trHeight w:val="395"/>
          <w:tblHeader/>
        </w:trPr>
        <w:tc>
          <w:tcPr>
            <w:tcW w:w="341" w:type="pct"/>
            <w:vMerge w:val="restart"/>
            <w:shd w:val="clear" w:color="auto" w:fill="E0E0E0"/>
            <w:tcMar>
              <w:top w:w="30" w:type="dxa"/>
              <w:bottom w:w="30" w:type="dxa"/>
            </w:tcMar>
          </w:tcPr>
          <w:p w14:paraId="4519640D"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 xml:space="preserve">Nilai </w:t>
            </w:r>
          </w:p>
        </w:tc>
        <w:tc>
          <w:tcPr>
            <w:tcW w:w="617" w:type="pct"/>
            <w:shd w:val="clear" w:color="auto" w:fill="E0E0E0"/>
            <w:tcMar>
              <w:top w:w="30" w:type="dxa"/>
              <w:bottom w:w="30" w:type="dxa"/>
            </w:tcMar>
          </w:tcPr>
          <w:p w14:paraId="7A2017B8"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Equal variances assumed</w:t>
            </w:r>
          </w:p>
        </w:tc>
        <w:tc>
          <w:tcPr>
            <w:tcW w:w="327" w:type="pct"/>
            <w:shd w:val="clear" w:color="auto" w:fill="FFFFFF"/>
            <w:tcMar>
              <w:top w:w="30" w:type="dxa"/>
              <w:bottom w:w="30" w:type="dxa"/>
            </w:tcMar>
          </w:tcPr>
          <w:p w14:paraId="3C3AD53F"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.041</w:t>
            </w:r>
          </w:p>
        </w:tc>
        <w:tc>
          <w:tcPr>
            <w:tcW w:w="327" w:type="pct"/>
            <w:shd w:val="clear" w:color="auto" w:fill="FFFFFF"/>
            <w:tcMar>
              <w:top w:w="30" w:type="dxa"/>
              <w:bottom w:w="30" w:type="dxa"/>
            </w:tcMar>
          </w:tcPr>
          <w:p w14:paraId="38139ED7"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.841</w:t>
            </w:r>
          </w:p>
        </w:tc>
        <w:tc>
          <w:tcPr>
            <w:tcW w:w="378" w:type="pct"/>
            <w:shd w:val="clear" w:color="auto" w:fill="FFFFFF"/>
            <w:tcMar>
              <w:top w:w="30" w:type="dxa"/>
              <w:bottom w:w="30" w:type="dxa"/>
            </w:tcMar>
          </w:tcPr>
          <w:p w14:paraId="63C1667C"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3.241</w:t>
            </w:r>
          </w:p>
        </w:tc>
        <w:tc>
          <w:tcPr>
            <w:tcW w:w="454" w:type="pct"/>
            <w:shd w:val="clear" w:color="auto" w:fill="FFFFFF"/>
            <w:tcMar>
              <w:top w:w="30" w:type="dxa"/>
              <w:bottom w:w="30" w:type="dxa"/>
            </w:tcMar>
          </w:tcPr>
          <w:p w14:paraId="0D858EB9"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58</w:t>
            </w:r>
          </w:p>
        </w:tc>
        <w:tc>
          <w:tcPr>
            <w:tcW w:w="428" w:type="pct"/>
            <w:shd w:val="clear" w:color="auto" w:fill="FFFFFF"/>
            <w:tcMar>
              <w:top w:w="30" w:type="dxa"/>
              <w:bottom w:w="30" w:type="dxa"/>
            </w:tcMar>
          </w:tcPr>
          <w:p w14:paraId="57C1035B" w14:textId="77777777" w:rsidR="0034045B" w:rsidRPr="00ED358F" w:rsidRDefault="0034045B" w:rsidP="00ED358F">
            <w:pPr>
              <w:tabs>
                <w:tab w:val="left" w:pos="7336"/>
              </w:tabs>
              <w:rPr>
                <w:color w:val="000000" w:themeColor="text1"/>
                <w:sz w:val="24"/>
                <w:szCs w:val="24"/>
                <w:highlight w:val="yellow"/>
              </w:rPr>
            </w:pPr>
            <w:r w:rsidRPr="00ED358F">
              <w:rPr>
                <w:color w:val="000000" w:themeColor="text1"/>
                <w:sz w:val="24"/>
                <w:szCs w:val="24"/>
                <w:highlight w:val="yellow"/>
              </w:rPr>
              <w:t>.002</w:t>
            </w:r>
          </w:p>
        </w:tc>
        <w:tc>
          <w:tcPr>
            <w:tcW w:w="687" w:type="pct"/>
            <w:shd w:val="clear" w:color="auto" w:fill="FFFFFF"/>
            <w:tcMar>
              <w:top w:w="30" w:type="dxa"/>
              <w:bottom w:w="30" w:type="dxa"/>
            </w:tcMar>
          </w:tcPr>
          <w:p w14:paraId="22AAA416"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5.233</w:t>
            </w:r>
          </w:p>
        </w:tc>
        <w:tc>
          <w:tcPr>
            <w:tcW w:w="689" w:type="pct"/>
            <w:shd w:val="clear" w:color="auto" w:fill="FFFFFF"/>
            <w:tcMar>
              <w:top w:w="30" w:type="dxa"/>
              <w:bottom w:w="30" w:type="dxa"/>
            </w:tcMar>
          </w:tcPr>
          <w:p w14:paraId="0765944C"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1.615</w:t>
            </w:r>
          </w:p>
        </w:tc>
        <w:tc>
          <w:tcPr>
            <w:tcW w:w="748" w:type="pct"/>
            <w:shd w:val="clear" w:color="auto" w:fill="FFFFFF"/>
            <w:tcMar>
              <w:top w:w="30" w:type="dxa"/>
              <w:bottom w:w="30" w:type="dxa"/>
            </w:tcMar>
          </w:tcPr>
          <w:p w14:paraId="5EF6D2D7"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2.001</w:t>
            </w:r>
          </w:p>
        </w:tc>
        <w:tc>
          <w:tcPr>
            <w:tcW w:w="3" w:type="pct"/>
            <w:shd w:val="clear" w:color="auto" w:fill="FFFFFF"/>
            <w:tcMar>
              <w:top w:w="30" w:type="dxa"/>
              <w:bottom w:w="30" w:type="dxa"/>
            </w:tcMar>
          </w:tcPr>
          <w:p w14:paraId="3E037AE4"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8.465</w:t>
            </w:r>
          </w:p>
        </w:tc>
      </w:tr>
      <w:tr w:rsidR="0034045B" w:rsidRPr="00ED358F" w14:paraId="69612021" w14:textId="77777777" w:rsidTr="00812407">
        <w:trPr>
          <w:cantSplit/>
          <w:trHeight w:val="128"/>
        </w:trPr>
        <w:tc>
          <w:tcPr>
            <w:tcW w:w="341" w:type="pct"/>
            <w:vMerge/>
            <w:shd w:val="clear" w:color="auto" w:fill="E0E0E0"/>
            <w:tcMar>
              <w:top w:w="30" w:type="dxa"/>
              <w:bottom w:w="30" w:type="dxa"/>
            </w:tcMar>
          </w:tcPr>
          <w:p w14:paraId="3C803CBA" w14:textId="77777777" w:rsidR="0034045B" w:rsidRPr="00ED358F" w:rsidRDefault="0034045B" w:rsidP="00ED358F">
            <w:pPr>
              <w:tabs>
                <w:tab w:val="left" w:pos="7336"/>
              </w:tabs>
              <w:rPr>
                <w:color w:val="000000" w:themeColor="text1"/>
                <w:sz w:val="24"/>
                <w:szCs w:val="24"/>
              </w:rPr>
            </w:pPr>
          </w:p>
        </w:tc>
        <w:tc>
          <w:tcPr>
            <w:tcW w:w="617" w:type="pct"/>
            <w:shd w:val="clear" w:color="auto" w:fill="E0E0E0"/>
            <w:tcMar>
              <w:top w:w="30" w:type="dxa"/>
              <w:bottom w:w="30" w:type="dxa"/>
            </w:tcMar>
          </w:tcPr>
          <w:p w14:paraId="1EA67B12"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Equal variances not assumed</w:t>
            </w:r>
          </w:p>
        </w:tc>
        <w:tc>
          <w:tcPr>
            <w:tcW w:w="327" w:type="pct"/>
            <w:shd w:val="clear" w:color="auto" w:fill="FFFFFF"/>
            <w:tcMar>
              <w:top w:w="30" w:type="dxa"/>
              <w:bottom w:w="30" w:type="dxa"/>
            </w:tcMar>
          </w:tcPr>
          <w:p w14:paraId="73CC30A9" w14:textId="77777777" w:rsidR="0034045B" w:rsidRPr="00ED358F" w:rsidRDefault="0034045B" w:rsidP="00ED358F">
            <w:pPr>
              <w:tabs>
                <w:tab w:val="left" w:pos="7336"/>
              </w:tabs>
              <w:rPr>
                <w:color w:val="000000" w:themeColor="text1"/>
                <w:sz w:val="24"/>
                <w:szCs w:val="24"/>
              </w:rPr>
            </w:pPr>
          </w:p>
        </w:tc>
        <w:tc>
          <w:tcPr>
            <w:tcW w:w="327" w:type="pct"/>
            <w:shd w:val="clear" w:color="auto" w:fill="FFFFFF"/>
            <w:tcMar>
              <w:top w:w="30" w:type="dxa"/>
              <w:bottom w:w="30" w:type="dxa"/>
            </w:tcMar>
          </w:tcPr>
          <w:p w14:paraId="7B73BC67" w14:textId="77777777" w:rsidR="0034045B" w:rsidRPr="00ED358F" w:rsidRDefault="0034045B" w:rsidP="00ED358F">
            <w:pPr>
              <w:tabs>
                <w:tab w:val="left" w:pos="7336"/>
              </w:tabs>
              <w:rPr>
                <w:color w:val="000000" w:themeColor="text1"/>
                <w:sz w:val="24"/>
                <w:szCs w:val="24"/>
              </w:rPr>
            </w:pPr>
          </w:p>
        </w:tc>
        <w:tc>
          <w:tcPr>
            <w:tcW w:w="378" w:type="pct"/>
            <w:shd w:val="clear" w:color="auto" w:fill="FFFFFF"/>
            <w:tcMar>
              <w:top w:w="30" w:type="dxa"/>
              <w:bottom w:w="30" w:type="dxa"/>
            </w:tcMar>
          </w:tcPr>
          <w:p w14:paraId="220FA2BF"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3.241</w:t>
            </w:r>
          </w:p>
        </w:tc>
        <w:tc>
          <w:tcPr>
            <w:tcW w:w="454" w:type="pct"/>
            <w:shd w:val="clear" w:color="auto" w:fill="FFFFFF"/>
            <w:tcMar>
              <w:top w:w="30" w:type="dxa"/>
              <w:bottom w:w="30" w:type="dxa"/>
            </w:tcMar>
          </w:tcPr>
          <w:p w14:paraId="4CE33F72"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57.554</w:t>
            </w:r>
          </w:p>
        </w:tc>
        <w:tc>
          <w:tcPr>
            <w:tcW w:w="428" w:type="pct"/>
            <w:shd w:val="clear" w:color="auto" w:fill="FFFFFF"/>
            <w:tcMar>
              <w:top w:w="30" w:type="dxa"/>
              <w:bottom w:w="30" w:type="dxa"/>
            </w:tcMar>
          </w:tcPr>
          <w:p w14:paraId="4505CBE2"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.002</w:t>
            </w:r>
          </w:p>
        </w:tc>
        <w:tc>
          <w:tcPr>
            <w:tcW w:w="687" w:type="pct"/>
            <w:shd w:val="clear" w:color="auto" w:fill="FFFFFF"/>
            <w:tcMar>
              <w:top w:w="30" w:type="dxa"/>
              <w:bottom w:w="30" w:type="dxa"/>
            </w:tcMar>
          </w:tcPr>
          <w:p w14:paraId="0A6B8448"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5.233</w:t>
            </w:r>
          </w:p>
        </w:tc>
        <w:tc>
          <w:tcPr>
            <w:tcW w:w="689" w:type="pct"/>
            <w:shd w:val="clear" w:color="auto" w:fill="FFFFFF"/>
            <w:tcMar>
              <w:top w:w="30" w:type="dxa"/>
              <w:bottom w:w="30" w:type="dxa"/>
            </w:tcMar>
          </w:tcPr>
          <w:p w14:paraId="59BE7634"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1.615</w:t>
            </w:r>
          </w:p>
        </w:tc>
        <w:tc>
          <w:tcPr>
            <w:tcW w:w="748" w:type="pct"/>
            <w:shd w:val="clear" w:color="auto" w:fill="FFFFFF"/>
            <w:tcMar>
              <w:top w:w="30" w:type="dxa"/>
              <w:bottom w:w="30" w:type="dxa"/>
            </w:tcMar>
          </w:tcPr>
          <w:p w14:paraId="7AC97DA2"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2.001</w:t>
            </w:r>
          </w:p>
        </w:tc>
        <w:tc>
          <w:tcPr>
            <w:tcW w:w="3" w:type="pct"/>
            <w:shd w:val="clear" w:color="auto" w:fill="FFFFFF"/>
            <w:tcMar>
              <w:top w:w="30" w:type="dxa"/>
              <w:bottom w:w="30" w:type="dxa"/>
            </w:tcMar>
          </w:tcPr>
          <w:p w14:paraId="1EE59A67" w14:textId="77777777" w:rsidR="0034045B" w:rsidRPr="00ED358F" w:rsidRDefault="0034045B" w:rsidP="00ED358F">
            <w:pPr>
              <w:tabs>
                <w:tab w:val="left" w:pos="7336"/>
              </w:tabs>
              <w:rPr>
                <w:color w:val="000000" w:themeColor="text1"/>
                <w:sz w:val="24"/>
                <w:szCs w:val="24"/>
              </w:rPr>
            </w:pPr>
            <w:r w:rsidRPr="00ED358F">
              <w:rPr>
                <w:color w:val="000000" w:themeColor="text1"/>
                <w:sz w:val="24"/>
                <w:szCs w:val="24"/>
              </w:rPr>
              <w:t>8.466</w:t>
            </w:r>
          </w:p>
        </w:tc>
      </w:tr>
    </w:tbl>
    <w:p w14:paraId="4E1A9377" w14:textId="77777777" w:rsidR="00AF1804" w:rsidRPr="00ED358F" w:rsidRDefault="00AF1804" w:rsidP="00ED358F">
      <w:pPr>
        <w:rPr>
          <w:color w:val="000000" w:themeColor="text1"/>
          <w:sz w:val="24"/>
          <w:szCs w:val="24"/>
          <w:lang w:val="en-ID"/>
        </w:rPr>
      </w:pPr>
    </w:p>
    <w:p w14:paraId="6C981146" w14:textId="77777777" w:rsidR="00AF1804" w:rsidRPr="00ED358F" w:rsidRDefault="00AF1804" w:rsidP="00ED358F">
      <w:pPr>
        <w:tabs>
          <w:tab w:val="left" w:pos="7336"/>
        </w:tabs>
        <w:rPr>
          <w:color w:val="000000" w:themeColor="text1"/>
          <w:sz w:val="24"/>
          <w:szCs w:val="24"/>
          <w:lang w:val="en-ID"/>
        </w:rPr>
      </w:pPr>
    </w:p>
    <w:p w14:paraId="215CB202" w14:textId="45377D62" w:rsidR="00AF1804" w:rsidRPr="00ED358F" w:rsidRDefault="00AF1804" w:rsidP="00ED358F">
      <w:pPr>
        <w:tabs>
          <w:tab w:val="left" w:pos="7336"/>
        </w:tabs>
        <w:jc w:val="both"/>
        <w:rPr>
          <w:color w:val="000000" w:themeColor="text1"/>
          <w:sz w:val="24"/>
          <w:szCs w:val="24"/>
          <w:lang w:val="en-ID"/>
        </w:rPr>
      </w:pPr>
      <w:r w:rsidRPr="00ED358F">
        <w:rPr>
          <w:color w:val="000000" w:themeColor="text1"/>
          <w:sz w:val="24"/>
          <w:szCs w:val="24"/>
          <w:lang w:val="en-ID"/>
        </w:rPr>
        <w:t xml:space="preserve">The null hypothesis is rejected since the significance value is below 0.05 (0.002 &lt; 0.05), indicating a statistically significant difference between the two groups. Additionally, the experimental class's higher mean score </w:t>
      </w:r>
      <w:r w:rsidR="00B11E25" w:rsidRPr="00ED358F">
        <w:rPr>
          <w:color w:val="000000" w:themeColor="text1"/>
          <w:sz w:val="24"/>
          <w:szCs w:val="24"/>
          <w:lang w:val="en-ID"/>
        </w:rPr>
        <w:t xml:space="preserve">indicating that using an AI chatbot-based learning application improved students’ speaking performance. </w:t>
      </w:r>
      <w:r w:rsidR="00B11E25" w:rsidRPr="00ED358F">
        <w:rPr>
          <w:color w:val="000000" w:themeColor="text1"/>
          <w:sz w:val="24"/>
          <w:szCs w:val="24"/>
          <w:lang w:val="en-ID"/>
        </w:rPr>
        <w:lastRenderedPageBreak/>
        <w:t>Thus, this result directly relates to the research objective of determining whether using AI chatbot technology would effectively improve students’ speaking</w:t>
      </w:r>
      <w:r w:rsidR="009F5158" w:rsidRPr="00ED358F">
        <w:rPr>
          <w:color w:val="000000" w:themeColor="text1"/>
          <w:sz w:val="24"/>
          <w:szCs w:val="24"/>
          <w:lang w:val="en-ID"/>
        </w:rPr>
        <w:t xml:space="preserve"> proficiency compared with conventional teaching methods.</w:t>
      </w:r>
    </w:p>
    <w:p w14:paraId="42411FF4" w14:textId="77777777" w:rsidR="00ED358F" w:rsidRDefault="00ED358F" w:rsidP="00ED358F">
      <w:pPr>
        <w:pStyle w:val="DaftarParagraf"/>
        <w:ind w:left="0" w:firstLine="0"/>
        <w:jc w:val="both"/>
        <w:rPr>
          <w:b/>
          <w:bCs/>
          <w:color w:val="000000" w:themeColor="text1"/>
          <w:sz w:val="24"/>
          <w:szCs w:val="24"/>
          <w:lang w:val="en-ID"/>
        </w:rPr>
      </w:pPr>
    </w:p>
    <w:p w14:paraId="7C25ACF9" w14:textId="19C8AA7C" w:rsidR="00AF1804" w:rsidRPr="00ED358F" w:rsidRDefault="00AF1804" w:rsidP="00ED358F">
      <w:pPr>
        <w:pStyle w:val="DaftarParagraf"/>
        <w:ind w:left="0" w:firstLine="0"/>
        <w:jc w:val="both"/>
        <w:rPr>
          <w:b/>
          <w:bCs/>
          <w:i/>
          <w:iCs/>
          <w:color w:val="000000" w:themeColor="text1"/>
          <w:sz w:val="24"/>
          <w:szCs w:val="24"/>
          <w:lang w:val="en-ID"/>
        </w:rPr>
      </w:pPr>
      <w:r w:rsidRPr="00ED358F">
        <w:rPr>
          <w:b/>
          <w:bCs/>
          <w:i/>
          <w:iCs/>
          <w:color w:val="000000" w:themeColor="text1"/>
          <w:sz w:val="24"/>
          <w:szCs w:val="24"/>
          <w:lang w:val="en-ID"/>
        </w:rPr>
        <w:t>Paired Samples t-Test Result</w:t>
      </w:r>
    </w:p>
    <w:p w14:paraId="0A4F0AD1" w14:textId="77777777" w:rsidR="00ED358F" w:rsidRPr="00ED358F" w:rsidRDefault="00ED358F" w:rsidP="00ED358F">
      <w:pPr>
        <w:pStyle w:val="DaftarParagraf"/>
        <w:ind w:left="0" w:firstLine="0"/>
        <w:jc w:val="both"/>
        <w:rPr>
          <w:b/>
          <w:bCs/>
          <w:color w:val="000000" w:themeColor="text1"/>
          <w:sz w:val="24"/>
          <w:szCs w:val="24"/>
          <w:lang w:val="en-ID"/>
        </w:rPr>
      </w:pPr>
    </w:p>
    <w:p w14:paraId="76B08C7D" w14:textId="2A498720" w:rsidR="007E47BD" w:rsidRPr="00ED358F" w:rsidRDefault="00AF1804" w:rsidP="00ED358F">
      <w:pPr>
        <w:tabs>
          <w:tab w:val="left" w:pos="7336"/>
        </w:tabs>
        <w:jc w:val="both"/>
        <w:rPr>
          <w:color w:val="000000" w:themeColor="text1"/>
          <w:sz w:val="24"/>
          <w:szCs w:val="24"/>
          <w:lang w:val="en-ID"/>
        </w:rPr>
      </w:pPr>
      <w:r w:rsidRPr="00ED358F">
        <w:rPr>
          <w:color w:val="000000" w:themeColor="text1"/>
          <w:sz w:val="24"/>
          <w:szCs w:val="24"/>
          <w:lang w:val="en-ID"/>
        </w:rPr>
        <w:t xml:space="preserve">A paired samples t-test </w:t>
      </w:r>
      <w:proofErr w:type="spellStart"/>
      <w:r w:rsidRPr="00ED358F">
        <w:rPr>
          <w:color w:val="000000" w:themeColor="text1"/>
          <w:sz w:val="24"/>
          <w:szCs w:val="24"/>
          <w:lang w:val="en-ID"/>
        </w:rPr>
        <w:t>analyzes</w:t>
      </w:r>
      <w:proofErr w:type="spellEnd"/>
      <w:r w:rsidRPr="00ED358F">
        <w:rPr>
          <w:color w:val="000000" w:themeColor="text1"/>
          <w:sz w:val="24"/>
          <w:szCs w:val="24"/>
          <w:lang w:val="en-ID"/>
        </w:rPr>
        <w:t xml:space="preserve"> the mean scores of two related measurements taken by the same subjects to determine the significance of the mean difference </w:t>
      </w:r>
      <w:r w:rsidRPr="00ED358F">
        <w:rPr>
          <w:color w:val="000000" w:themeColor="text1"/>
          <w:sz w:val="24"/>
          <w:szCs w:val="24"/>
          <w:lang w:val="en-ID"/>
        </w:rPr>
        <w:fldChar w:fldCharType="begin" w:fldLock="1"/>
      </w:r>
      <w:r w:rsidRPr="00ED358F">
        <w:rPr>
          <w:color w:val="000000" w:themeColor="text1"/>
          <w:sz w:val="24"/>
          <w:szCs w:val="24"/>
          <w:lang w:val="en-ID"/>
        </w:rPr>
        <w:instrText>ADDIN CSL_CITATION {"citationItems":[{"id":"ITEM-1","itemData":{"ISSN":"2503-1155","author":[{"dropping-particle":"","family":"Aini","given":"Miza Rahmatika","non-dropping-particle":"","parse-names":false,"suffix":""},{"dropping-particle":"","family":"Fadhilawati","given":"Dian","non-dropping-particle":"","parse-names":false,"suffix":""}],"container-title":"JOSAR (Journal of Students Academic Research)","id":"ITEM-1","issue":"1","issued":{"date-parts":[["2024"]]},"page":"174-193","title":"The Efficacy Of Gimkit To Increase Student’s Reading Achievement Of Hortatory Exposition Text At Sman 1 Sutojayan","type":"article-journal","volume":"9"},"uris":["http://www.mendeley.com/documents/?uuid=7cd509d5-26b7-478f-9222-55afd2450756"]}],"mendeley":{"formattedCitation":"(Aini &amp; Fadhilawati, 2024)","plainTextFormattedCitation":"(Aini &amp; Fadhilawati, 2024)","previouslyFormattedCitation":"(Aini &amp; Fadhilawati, 2024)"},"properties":{"noteIndex":0},"schema":"https://github.com/citation-style-language/schema/raw/master/csl-citation.json"}</w:instrText>
      </w:r>
      <w:r w:rsidRPr="00ED358F">
        <w:rPr>
          <w:color w:val="000000" w:themeColor="text1"/>
          <w:sz w:val="24"/>
          <w:szCs w:val="24"/>
          <w:lang w:val="en-ID"/>
        </w:rPr>
        <w:fldChar w:fldCharType="separate"/>
      </w:r>
      <w:r w:rsidRPr="00ED358F">
        <w:rPr>
          <w:noProof/>
          <w:color w:val="000000" w:themeColor="text1"/>
          <w:sz w:val="24"/>
          <w:szCs w:val="24"/>
          <w:lang w:val="en-ID"/>
        </w:rPr>
        <w:t>(Aini &amp; Fadhilawati, 2024)</w:t>
      </w:r>
      <w:r w:rsidRPr="00ED358F">
        <w:rPr>
          <w:color w:val="000000" w:themeColor="text1"/>
          <w:sz w:val="24"/>
          <w:szCs w:val="24"/>
          <w:lang w:val="en-ID"/>
        </w:rPr>
        <w:fldChar w:fldCharType="end"/>
      </w:r>
      <w:r w:rsidRPr="00ED358F">
        <w:rPr>
          <w:color w:val="000000" w:themeColor="text1"/>
          <w:sz w:val="24"/>
          <w:szCs w:val="24"/>
          <w:lang w:val="en-ID"/>
        </w:rPr>
        <w:t>. Normality tests are required for this study to ensure that the data follows a normal distribution. In this case, the Kolmogorov-Smirnov method with SPSS was used to independently assess each group of data before conducting the paired samples t-test. The result of the normality test can be seen in the following table</w:t>
      </w:r>
      <w:r w:rsidR="00ED358F">
        <w:rPr>
          <w:color w:val="000000" w:themeColor="text1"/>
          <w:sz w:val="24"/>
          <w:szCs w:val="24"/>
          <w:lang w:val="en-ID"/>
        </w:rPr>
        <w:t>.</w:t>
      </w:r>
    </w:p>
    <w:p w14:paraId="0F08E1BC" w14:textId="5F2A9D75" w:rsidR="00AF1804" w:rsidRPr="00ED358F" w:rsidRDefault="00763E51" w:rsidP="00ED358F">
      <w:pPr>
        <w:tabs>
          <w:tab w:val="left" w:pos="7336"/>
        </w:tabs>
        <w:rPr>
          <w:i/>
          <w:iCs/>
          <w:color w:val="000000" w:themeColor="text1"/>
          <w:sz w:val="24"/>
          <w:szCs w:val="24"/>
          <w:lang w:val="en-ID"/>
        </w:rPr>
      </w:pPr>
      <w:r w:rsidRPr="00ED358F">
        <w:rPr>
          <w:i/>
          <w:iCs/>
          <w:color w:val="000000" w:themeColor="text1"/>
          <w:sz w:val="24"/>
          <w:szCs w:val="24"/>
          <w:lang w:val="en-ID"/>
        </w:rPr>
        <w:t xml:space="preserve">                                  </w:t>
      </w:r>
      <w:r w:rsidR="00AF1804" w:rsidRPr="00ED358F">
        <w:rPr>
          <w:i/>
          <w:iCs/>
          <w:color w:val="000000" w:themeColor="text1"/>
          <w:sz w:val="24"/>
          <w:szCs w:val="24"/>
          <w:lang w:val="en-ID"/>
        </w:rPr>
        <w:t>Table 5. Normality Test</w:t>
      </w:r>
    </w:p>
    <w:p w14:paraId="62C8A5FD" w14:textId="00E77876" w:rsidR="00220CC1" w:rsidRPr="00ED358F" w:rsidRDefault="00ED358F" w:rsidP="00ED358F">
      <w:pPr>
        <w:tabs>
          <w:tab w:val="left" w:pos="7336"/>
        </w:tabs>
        <w:jc w:val="both"/>
        <w:rPr>
          <w:color w:val="000000" w:themeColor="text1"/>
          <w:sz w:val="24"/>
          <w:szCs w:val="24"/>
          <w:lang w:val="en-ID"/>
        </w:rPr>
      </w:pPr>
      <w:r w:rsidRPr="00ED358F">
        <w:rPr>
          <w:noProof/>
          <w:color w:val="000000" w:themeColor="text1"/>
          <w:sz w:val="24"/>
          <w:szCs w:val="24"/>
        </w:rPr>
        <w:drawing>
          <wp:anchor distT="0" distB="0" distL="114300" distR="114300" simplePos="0" relativeHeight="251655680" behindDoc="0" locked="0" layoutInCell="1" allowOverlap="1" wp14:anchorId="41476EAF" wp14:editId="5A790958">
            <wp:simplePos x="0" y="0"/>
            <wp:positionH relativeFrom="column">
              <wp:posOffset>454025</wp:posOffset>
            </wp:positionH>
            <wp:positionV relativeFrom="paragraph">
              <wp:posOffset>43180</wp:posOffset>
            </wp:positionV>
            <wp:extent cx="3722146" cy="2329614"/>
            <wp:effectExtent l="0" t="0" r="0" b="0"/>
            <wp:wrapNone/>
            <wp:docPr id="17395096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283" r="69513"/>
                    <a:stretch>
                      <a:fillRect/>
                    </a:stretch>
                  </pic:blipFill>
                  <pic:spPr bwMode="auto">
                    <a:xfrm>
                      <a:off x="0" y="0"/>
                      <a:ext cx="3722146" cy="23296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94B9B2" w14:textId="77777777" w:rsidR="00AF1804" w:rsidRPr="00ED358F" w:rsidRDefault="00AF1804" w:rsidP="00ED358F">
      <w:pPr>
        <w:tabs>
          <w:tab w:val="left" w:pos="7336"/>
        </w:tabs>
        <w:jc w:val="center"/>
        <w:rPr>
          <w:color w:val="000000" w:themeColor="text1"/>
          <w:sz w:val="24"/>
          <w:szCs w:val="24"/>
          <w:lang w:val="en-ID"/>
        </w:rPr>
      </w:pPr>
    </w:p>
    <w:p w14:paraId="52A4B2E3" w14:textId="77777777" w:rsidR="00AF1804" w:rsidRPr="00ED358F" w:rsidRDefault="00AF1804" w:rsidP="00ED358F">
      <w:pPr>
        <w:tabs>
          <w:tab w:val="left" w:pos="7336"/>
        </w:tabs>
        <w:jc w:val="center"/>
        <w:rPr>
          <w:color w:val="000000" w:themeColor="text1"/>
          <w:sz w:val="24"/>
          <w:szCs w:val="24"/>
          <w:lang w:val="en-ID"/>
        </w:rPr>
      </w:pPr>
    </w:p>
    <w:p w14:paraId="136F8469" w14:textId="77777777" w:rsidR="00763E51" w:rsidRPr="00ED358F" w:rsidRDefault="00763E51" w:rsidP="00ED358F">
      <w:pPr>
        <w:rPr>
          <w:color w:val="000000" w:themeColor="text1"/>
          <w:sz w:val="24"/>
          <w:szCs w:val="24"/>
        </w:rPr>
      </w:pPr>
    </w:p>
    <w:p w14:paraId="383770BC" w14:textId="77777777" w:rsidR="00763E51" w:rsidRPr="00ED358F" w:rsidRDefault="00763E51" w:rsidP="00ED358F">
      <w:pPr>
        <w:rPr>
          <w:color w:val="000000" w:themeColor="text1"/>
          <w:sz w:val="24"/>
          <w:szCs w:val="24"/>
        </w:rPr>
      </w:pPr>
    </w:p>
    <w:p w14:paraId="41ECA5CD" w14:textId="77777777" w:rsidR="00763E51" w:rsidRPr="00ED358F" w:rsidRDefault="00763E51" w:rsidP="00ED358F">
      <w:pPr>
        <w:rPr>
          <w:color w:val="000000" w:themeColor="text1"/>
          <w:sz w:val="24"/>
          <w:szCs w:val="24"/>
        </w:rPr>
      </w:pPr>
    </w:p>
    <w:p w14:paraId="2EA18A95" w14:textId="77777777" w:rsidR="00763E51" w:rsidRPr="00ED358F" w:rsidRDefault="00763E51" w:rsidP="00ED358F">
      <w:pPr>
        <w:rPr>
          <w:color w:val="000000" w:themeColor="text1"/>
          <w:sz w:val="24"/>
          <w:szCs w:val="24"/>
        </w:rPr>
      </w:pPr>
    </w:p>
    <w:p w14:paraId="064E3932" w14:textId="77777777" w:rsidR="00763E51" w:rsidRPr="00ED358F" w:rsidRDefault="00763E51" w:rsidP="00ED358F">
      <w:pPr>
        <w:rPr>
          <w:color w:val="000000" w:themeColor="text1"/>
          <w:sz w:val="24"/>
          <w:szCs w:val="24"/>
        </w:rPr>
      </w:pPr>
    </w:p>
    <w:p w14:paraId="01F4D616" w14:textId="77777777" w:rsidR="00763E51" w:rsidRPr="00ED358F" w:rsidRDefault="00763E51" w:rsidP="00ED358F">
      <w:pPr>
        <w:rPr>
          <w:color w:val="000000" w:themeColor="text1"/>
          <w:sz w:val="24"/>
          <w:szCs w:val="24"/>
        </w:rPr>
      </w:pPr>
    </w:p>
    <w:p w14:paraId="28C5AFD5" w14:textId="77777777" w:rsidR="00763E51" w:rsidRPr="00ED358F" w:rsidRDefault="00763E51" w:rsidP="00ED358F">
      <w:pPr>
        <w:rPr>
          <w:color w:val="000000" w:themeColor="text1"/>
          <w:sz w:val="24"/>
          <w:szCs w:val="24"/>
        </w:rPr>
      </w:pPr>
    </w:p>
    <w:p w14:paraId="42F74DCE" w14:textId="77777777" w:rsidR="00763E51" w:rsidRPr="00ED358F" w:rsidRDefault="00763E51" w:rsidP="00ED358F">
      <w:pPr>
        <w:rPr>
          <w:color w:val="000000" w:themeColor="text1"/>
          <w:sz w:val="24"/>
          <w:szCs w:val="24"/>
        </w:rPr>
      </w:pPr>
    </w:p>
    <w:p w14:paraId="7904527B" w14:textId="7F473763" w:rsidR="00ED358F" w:rsidRDefault="00ED358F" w:rsidP="00ED358F">
      <w:pPr>
        <w:rPr>
          <w:color w:val="000000" w:themeColor="text1"/>
          <w:sz w:val="24"/>
          <w:szCs w:val="24"/>
        </w:rPr>
      </w:pPr>
    </w:p>
    <w:p w14:paraId="22F1BF5A" w14:textId="77777777" w:rsidR="00ED358F" w:rsidRDefault="00ED358F" w:rsidP="00ED358F">
      <w:pPr>
        <w:rPr>
          <w:color w:val="000000" w:themeColor="text1"/>
          <w:sz w:val="24"/>
          <w:szCs w:val="24"/>
        </w:rPr>
      </w:pPr>
    </w:p>
    <w:p w14:paraId="46CCF401" w14:textId="77777777" w:rsidR="00ED358F" w:rsidRPr="00ED358F" w:rsidRDefault="00ED358F" w:rsidP="00ED358F">
      <w:pPr>
        <w:rPr>
          <w:color w:val="000000" w:themeColor="text1"/>
          <w:sz w:val="24"/>
          <w:szCs w:val="24"/>
        </w:rPr>
      </w:pPr>
    </w:p>
    <w:p w14:paraId="13292257" w14:textId="6E82C9A5" w:rsidR="00763E51" w:rsidRPr="00ED358F" w:rsidRDefault="00763E51" w:rsidP="00ED358F">
      <w:pPr>
        <w:widowControl/>
        <w:autoSpaceDE/>
        <w:autoSpaceDN/>
        <w:jc w:val="both"/>
        <w:rPr>
          <w:color w:val="000000" w:themeColor="text1"/>
          <w:sz w:val="24"/>
          <w:szCs w:val="24"/>
          <w:lang w:val="en-ID" w:eastAsia="zh-CN"/>
        </w:rPr>
      </w:pPr>
      <w:r w:rsidRPr="00ED358F">
        <w:rPr>
          <w:color w:val="000000" w:themeColor="text1"/>
          <w:sz w:val="24"/>
          <w:szCs w:val="24"/>
          <w:lang w:val="en-ID" w:eastAsia="zh-CN"/>
        </w:rPr>
        <w:t>The pretest data has a significance value of 0.007</w:t>
      </w:r>
      <w:r w:rsidR="00424086" w:rsidRPr="00ED358F">
        <w:rPr>
          <w:color w:val="000000" w:themeColor="text1"/>
          <w:sz w:val="24"/>
          <w:szCs w:val="24"/>
          <w:lang w:val="en-ID" w:eastAsia="zh-CN"/>
        </w:rPr>
        <w:t xml:space="preserve"> (&lt; 0,05)</w:t>
      </w:r>
      <w:r w:rsidRPr="00ED358F">
        <w:rPr>
          <w:color w:val="000000" w:themeColor="text1"/>
          <w:sz w:val="24"/>
          <w:szCs w:val="24"/>
          <w:lang w:val="en-ID" w:eastAsia="zh-CN"/>
        </w:rPr>
        <w:t xml:space="preserve">, indicating it is not normally distributed, while the </w:t>
      </w:r>
      <w:proofErr w:type="spellStart"/>
      <w:r w:rsidRPr="00ED358F">
        <w:rPr>
          <w:color w:val="000000" w:themeColor="text1"/>
          <w:sz w:val="24"/>
          <w:szCs w:val="24"/>
          <w:lang w:val="en-ID" w:eastAsia="zh-CN"/>
        </w:rPr>
        <w:t>posttest</w:t>
      </w:r>
      <w:proofErr w:type="spellEnd"/>
      <w:r w:rsidRPr="00ED358F">
        <w:rPr>
          <w:color w:val="000000" w:themeColor="text1"/>
          <w:sz w:val="24"/>
          <w:szCs w:val="24"/>
          <w:lang w:val="en-ID" w:eastAsia="zh-CN"/>
        </w:rPr>
        <w:t xml:space="preserve"> data shows a significance value of 0.184, confirming normality. Consequently, a non-parametric test using the Wilcoxon test is applied for the difference test due to the non-normality of the pretest data </w:t>
      </w:r>
      <w:r w:rsidRPr="00ED358F">
        <w:rPr>
          <w:color w:val="000000" w:themeColor="text1"/>
          <w:sz w:val="24"/>
          <w:szCs w:val="24"/>
          <w:lang w:val="en-ID" w:eastAsia="zh-CN"/>
        </w:rPr>
        <w:fldChar w:fldCharType="begin" w:fldLock="1"/>
      </w:r>
      <w:r w:rsidRPr="00ED358F">
        <w:rPr>
          <w:color w:val="000000" w:themeColor="text1"/>
          <w:sz w:val="24"/>
          <w:szCs w:val="24"/>
          <w:lang w:val="en-ID" w:eastAsia="zh-CN"/>
        </w:rPr>
        <w:instrText>ADDIN CSL_CITATION {"citationItems":[{"id":"ITEM-1","itemData":{"author":[{"dropping-particle":"","family":"Priyatno","given":"Duwi","non-dropping-particle":"","parse-names":false,"suffix":""}],"container-title":"Yogyakarta: CV Andi Offset","id":"ITEM-1","issued":{"date-parts":[["2014"]]},"title":"SPSS 22 pengolahan data terpraktis","type":"article-journal"},"uris":["http://www.mendeley.com/documents/?uuid=61827045-18b4-4f13-ae19-d8844201e563"]}],"mendeley":{"formattedCitation":"(Priyatno, 2014)","plainTextFormattedCitation":"(Priyatno, 2014)","previouslyFormattedCitation":"(Priyatno, 2014)"},"properties":{"noteIndex":0},"schema":"https://github.com/citation-style-language/schema/raw/master/csl-citation.json"}</w:instrText>
      </w:r>
      <w:r w:rsidRPr="00ED358F">
        <w:rPr>
          <w:color w:val="000000" w:themeColor="text1"/>
          <w:sz w:val="24"/>
          <w:szCs w:val="24"/>
          <w:lang w:val="en-ID" w:eastAsia="zh-CN"/>
        </w:rPr>
        <w:fldChar w:fldCharType="separate"/>
      </w:r>
      <w:r w:rsidRPr="00ED358F">
        <w:rPr>
          <w:noProof/>
          <w:color w:val="000000" w:themeColor="text1"/>
          <w:sz w:val="24"/>
          <w:szCs w:val="24"/>
          <w:lang w:val="en-ID" w:eastAsia="zh-CN"/>
        </w:rPr>
        <w:t>(Priyatno, 2014)</w:t>
      </w:r>
      <w:r w:rsidRPr="00ED358F">
        <w:rPr>
          <w:color w:val="000000" w:themeColor="text1"/>
          <w:sz w:val="24"/>
          <w:szCs w:val="24"/>
          <w:lang w:val="en-ID" w:eastAsia="zh-CN"/>
        </w:rPr>
        <w:fldChar w:fldCharType="end"/>
      </w:r>
      <w:r w:rsidRPr="00ED358F">
        <w:rPr>
          <w:color w:val="000000" w:themeColor="text1"/>
          <w:sz w:val="24"/>
          <w:szCs w:val="24"/>
          <w:lang w:val="en-ID" w:eastAsia="zh-CN"/>
        </w:rPr>
        <w:t xml:space="preserve">. The Wilcoxon test was used to assess whether there was a difference between the pretest and </w:t>
      </w:r>
      <w:proofErr w:type="spellStart"/>
      <w:r w:rsidRPr="00ED358F">
        <w:rPr>
          <w:color w:val="000000" w:themeColor="text1"/>
          <w:sz w:val="24"/>
          <w:szCs w:val="24"/>
          <w:lang w:val="en-ID" w:eastAsia="zh-CN"/>
        </w:rPr>
        <w:t>posttest</w:t>
      </w:r>
      <w:proofErr w:type="spellEnd"/>
      <w:r w:rsidRPr="00ED358F">
        <w:rPr>
          <w:color w:val="000000" w:themeColor="text1"/>
          <w:sz w:val="24"/>
          <w:szCs w:val="24"/>
          <w:lang w:val="en-ID" w:eastAsia="zh-CN"/>
        </w:rPr>
        <w:t xml:space="preserve"> speaking scores. Decision-making is based on the level of significance: values above 0.05 indicate no difference, and values below 0.05 indicate a difference.</w:t>
      </w:r>
    </w:p>
    <w:p w14:paraId="2C1724F2" w14:textId="77777777" w:rsidR="00763E51" w:rsidRPr="00ED358F" w:rsidRDefault="00763E51" w:rsidP="00ED358F">
      <w:pPr>
        <w:widowControl/>
        <w:autoSpaceDE/>
        <w:autoSpaceDN/>
        <w:jc w:val="both"/>
        <w:rPr>
          <w:color w:val="000000" w:themeColor="text1"/>
          <w:sz w:val="24"/>
          <w:szCs w:val="24"/>
          <w:lang w:val="en-ID" w:eastAsia="zh-CN"/>
        </w:rPr>
      </w:pPr>
    </w:p>
    <w:p w14:paraId="0EF11A61" w14:textId="77777777" w:rsidR="00763E51" w:rsidRPr="00ED358F" w:rsidRDefault="00763E51" w:rsidP="00ED358F">
      <w:pPr>
        <w:widowControl/>
        <w:autoSpaceDE/>
        <w:autoSpaceDN/>
        <w:jc w:val="center"/>
        <w:rPr>
          <w:i/>
          <w:iCs/>
          <w:color w:val="000000" w:themeColor="text1"/>
          <w:sz w:val="24"/>
          <w:szCs w:val="24"/>
          <w:lang w:val="en-ID" w:eastAsia="zh-CN"/>
        </w:rPr>
      </w:pPr>
      <w:bookmarkStart w:id="3" w:name="_Hlk223044329"/>
      <w:r w:rsidRPr="00ED358F">
        <w:rPr>
          <w:i/>
          <w:iCs/>
          <w:color w:val="000000" w:themeColor="text1"/>
          <w:sz w:val="24"/>
          <w:szCs w:val="24"/>
          <w:lang w:val="en-ID" w:eastAsia="zh-CN"/>
        </w:rPr>
        <w:t>Table 6. Non- Parametric Test (Wilcoxon Test)</w:t>
      </w:r>
    </w:p>
    <w:bookmarkEnd w:id="3"/>
    <w:p w14:paraId="528DB322" w14:textId="1233BFF0" w:rsidR="00763E51" w:rsidRPr="00ED358F" w:rsidRDefault="00ED358F" w:rsidP="00ED358F">
      <w:pPr>
        <w:widowControl/>
        <w:autoSpaceDE/>
        <w:autoSpaceDN/>
        <w:jc w:val="both"/>
        <w:rPr>
          <w:color w:val="000000" w:themeColor="text1"/>
          <w:sz w:val="24"/>
          <w:szCs w:val="24"/>
          <w:lang w:val="en-ID" w:eastAsia="zh-CN"/>
        </w:rPr>
      </w:pPr>
      <w:r w:rsidRPr="00ED358F">
        <w:rPr>
          <w:noProof/>
          <w:color w:val="000000" w:themeColor="text1"/>
          <w:sz w:val="24"/>
          <w:szCs w:val="24"/>
        </w:rPr>
        <w:drawing>
          <wp:anchor distT="0" distB="0" distL="114300" distR="114300" simplePos="0" relativeHeight="251657216" behindDoc="0" locked="0" layoutInCell="1" allowOverlap="1" wp14:anchorId="45E21AF0" wp14:editId="3D666FB0">
            <wp:simplePos x="0" y="0"/>
            <wp:positionH relativeFrom="column">
              <wp:posOffset>429895</wp:posOffset>
            </wp:positionH>
            <wp:positionV relativeFrom="paragraph">
              <wp:posOffset>139065</wp:posOffset>
            </wp:positionV>
            <wp:extent cx="3746960" cy="1644162"/>
            <wp:effectExtent l="0" t="0" r="0" b="0"/>
            <wp:wrapNone/>
            <wp:docPr id="17336038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513" r="67767"/>
                    <a:stretch>
                      <a:fillRect/>
                    </a:stretch>
                  </pic:blipFill>
                  <pic:spPr bwMode="auto">
                    <a:xfrm>
                      <a:off x="0" y="0"/>
                      <a:ext cx="3746960" cy="16441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E0C86" w14:textId="2121367B" w:rsidR="00763E51" w:rsidRPr="00ED358F" w:rsidRDefault="00763E51" w:rsidP="00ED358F">
      <w:pPr>
        <w:widowControl/>
        <w:autoSpaceDE/>
        <w:autoSpaceDN/>
        <w:jc w:val="both"/>
        <w:rPr>
          <w:color w:val="000000" w:themeColor="text1"/>
          <w:sz w:val="24"/>
          <w:szCs w:val="24"/>
          <w:lang w:val="en-ID" w:eastAsia="zh-CN"/>
        </w:rPr>
      </w:pPr>
    </w:p>
    <w:p w14:paraId="18D33D1C" w14:textId="77777777" w:rsidR="00763E51" w:rsidRPr="00ED358F" w:rsidRDefault="00763E51" w:rsidP="00ED358F">
      <w:pPr>
        <w:rPr>
          <w:color w:val="000000" w:themeColor="text1"/>
          <w:sz w:val="24"/>
          <w:szCs w:val="24"/>
          <w:lang w:val="en-ID" w:eastAsia="zh-CN"/>
        </w:rPr>
      </w:pPr>
    </w:p>
    <w:p w14:paraId="7ADC1922" w14:textId="77777777" w:rsidR="00763E51" w:rsidRPr="00ED358F" w:rsidRDefault="00763E51" w:rsidP="00ED358F">
      <w:pPr>
        <w:rPr>
          <w:color w:val="000000" w:themeColor="text1"/>
          <w:sz w:val="24"/>
          <w:szCs w:val="24"/>
          <w:lang w:val="en-ID" w:eastAsia="zh-CN"/>
        </w:rPr>
      </w:pPr>
    </w:p>
    <w:p w14:paraId="68BD35DE" w14:textId="77777777" w:rsidR="00763E51" w:rsidRPr="00ED358F" w:rsidRDefault="00763E51" w:rsidP="00ED358F">
      <w:pPr>
        <w:rPr>
          <w:color w:val="000000" w:themeColor="text1"/>
          <w:sz w:val="24"/>
          <w:szCs w:val="24"/>
          <w:lang w:val="en-ID" w:eastAsia="zh-CN"/>
        </w:rPr>
      </w:pPr>
    </w:p>
    <w:p w14:paraId="3DC883E7" w14:textId="77777777" w:rsidR="00763E51" w:rsidRPr="00ED358F" w:rsidRDefault="00763E51" w:rsidP="00ED358F">
      <w:pPr>
        <w:rPr>
          <w:color w:val="000000" w:themeColor="text1"/>
          <w:sz w:val="24"/>
          <w:szCs w:val="24"/>
          <w:lang w:val="en-ID" w:eastAsia="zh-CN"/>
        </w:rPr>
      </w:pPr>
    </w:p>
    <w:p w14:paraId="5079113B" w14:textId="77777777" w:rsidR="00763E51" w:rsidRPr="00ED358F" w:rsidRDefault="00763E51" w:rsidP="00ED358F">
      <w:pPr>
        <w:rPr>
          <w:color w:val="000000" w:themeColor="text1"/>
          <w:sz w:val="24"/>
          <w:szCs w:val="24"/>
          <w:lang w:val="en-ID" w:eastAsia="zh-CN"/>
        </w:rPr>
      </w:pPr>
    </w:p>
    <w:p w14:paraId="4F96D5E1" w14:textId="77777777" w:rsidR="00763E51" w:rsidRPr="00ED358F" w:rsidRDefault="00763E51" w:rsidP="00ED358F">
      <w:pPr>
        <w:rPr>
          <w:color w:val="000000" w:themeColor="text1"/>
          <w:sz w:val="24"/>
          <w:szCs w:val="24"/>
          <w:lang w:val="en-ID" w:eastAsia="zh-CN"/>
        </w:rPr>
      </w:pPr>
    </w:p>
    <w:p w14:paraId="68980395" w14:textId="77777777" w:rsidR="00763E51" w:rsidRPr="00ED358F" w:rsidRDefault="00763E51" w:rsidP="00ED358F">
      <w:pPr>
        <w:rPr>
          <w:color w:val="000000" w:themeColor="text1"/>
          <w:sz w:val="24"/>
          <w:szCs w:val="24"/>
          <w:lang w:val="en-ID" w:eastAsia="zh-CN"/>
        </w:rPr>
      </w:pPr>
    </w:p>
    <w:p w14:paraId="2ACE6C15" w14:textId="77777777" w:rsidR="00763E51" w:rsidRPr="00ED358F" w:rsidRDefault="00763E51" w:rsidP="00ED358F">
      <w:pPr>
        <w:rPr>
          <w:color w:val="000000" w:themeColor="text1"/>
          <w:sz w:val="24"/>
          <w:szCs w:val="24"/>
          <w:lang w:val="en-ID" w:eastAsia="zh-CN"/>
        </w:rPr>
      </w:pPr>
    </w:p>
    <w:p w14:paraId="4C152C42" w14:textId="77777777" w:rsidR="00763E51" w:rsidRPr="00ED358F" w:rsidRDefault="00702A57" w:rsidP="00ED358F">
      <w:pPr>
        <w:rPr>
          <w:color w:val="000000" w:themeColor="text1"/>
          <w:sz w:val="24"/>
          <w:szCs w:val="24"/>
          <w:lang w:val="en-ID" w:eastAsia="zh-CN"/>
        </w:rPr>
      </w:pPr>
      <w:r w:rsidRPr="00ED358F">
        <w:rPr>
          <w:noProof/>
          <w:color w:val="000000" w:themeColor="text1"/>
          <w:sz w:val="24"/>
          <w:szCs w:val="24"/>
        </w:rPr>
        <w:drawing>
          <wp:anchor distT="0" distB="0" distL="114300" distR="114300" simplePos="0" relativeHeight="251660800" behindDoc="0" locked="0" layoutInCell="1" allowOverlap="1" wp14:anchorId="6DCA26BA" wp14:editId="4A93655C">
            <wp:simplePos x="0" y="0"/>
            <wp:positionH relativeFrom="column">
              <wp:posOffset>1280160</wp:posOffset>
            </wp:positionH>
            <wp:positionV relativeFrom="paragraph">
              <wp:posOffset>-401955</wp:posOffset>
            </wp:positionV>
            <wp:extent cx="1918335" cy="1186815"/>
            <wp:effectExtent l="0" t="0" r="0" b="0"/>
            <wp:wrapNone/>
            <wp:docPr id="205469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4698" r="81213" b="-1"/>
                    <a:stretch>
                      <a:fillRect/>
                    </a:stretch>
                  </pic:blipFill>
                  <pic:spPr bwMode="auto">
                    <a:xfrm>
                      <a:off x="0" y="0"/>
                      <a:ext cx="1918335" cy="1186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4FB684" w14:textId="77777777" w:rsidR="00763E51" w:rsidRPr="00ED358F" w:rsidRDefault="00763E51" w:rsidP="00ED358F">
      <w:pPr>
        <w:rPr>
          <w:color w:val="000000" w:themeColor="text1"/>
          <w:sz w:val="24"/>
          <w:szCs w:val="24"/>
          <w:lang w:val="en-ID" w:eastAsia="zh-CN"/>
        </w:rPr>
      </w:pPr>
    </w:p>
    <w:p w14:paraId="0419DE4B" w14:textId="77777777" w:rsidR="00702A57" w:rsidRPr="00ED358F" w:rsidRDefault="00702A57" w:rsidP="00ED358F">
      <w:pPr>
        <w:tabs>
          <w:tab w:val="left" w:pos="2091"/>
        </w:tabs>
        <w:jc w:val="both"/>
        <w:rPr>
          <w:color w:val="000000" w:themeColor="text1"/>
          <w:sz w:val="24"/>
          <w:szCs w:val="24"/>
          <w:lang w:val="en-ID" w:eastAsia="zh-CN"/>
        </w:rPr>
      </w:pPr>
    </w:p>
    <w:p w14:paraId="139CD6BC" w14:textId="77777777" w:rsidR="00702A57" w:rsidRPr="00ED358F" w:rsidRDefault="00702A57" w:rsidP="00ED358F">
      <w:pPr>
        <w:tabs>
          <w:tab w:val="left" w:pos="2091"/>
        </w:tabs>
        <w:jc w:val="both"/>
        <w:rPr>
          <w:color w:val="000000" w:themeColor="text1"/>
          <w:sz w:val="24"/>
          <w:szCs w:val="24"/>
          <w:lang w:val="en-ID" w:eastAsia="zh-CN"/>
        </w:rPr>
      </w:pPr>
    </w:p>
    <w:p w14:paraId="1741F896" w14:textId="77777777" w:rsidR="00ED358F" w:rsidRDefault="00ED358F" w:rsidP="00ED358F">
      <w:pPr>
        <w:tabs>
          <w:tab w:val="left" w:pos="2091"/>
        </w:tabs>
        <w:jc w:val="both"/>
        <w:rPr>
          <w:color w:val="000000" w:themeColor="text1"/>
          <w:sz w:val="24"/>
          <w:szCs w:val="24"/>
          <w:lang w:val="en-ID" w:eastAsia="zh-CN"/>
        </w:rPr>
      </w:pPr>
    </w:p>
    <w:p w14:paraId="02E69BD4" w14:textId="427ED86F" w:rsidR="00763E51" w:rsidRPr="00ED358F" w:rsidRDefault="00763E51" w:rsidP="00ED358F">
      <w:pPr>
        <w:tabs>
          <w:tab w:val="left" w:pos="2091"/>
        </w:tabs>
        <w:jc w:val="both"/>
        <w:rPr>
          <w:color w:val="000000" w:themeColor="text1"/>
          <w:sz w:val="24"/>
          <w:szCs w:val="24"/>
        </w:rPr>
      </w:pPr>
      <w:r w:rsidRPr="00ED358F">
        <w:rPr>
          <w:color w:val="000000" w:themeColor="text1"/>
          <w:sz w:val="24"/>
          <w:szCs w:val="24"/>
          <w:lang w:val="en-ID" w:eastAsia="zh-CN"/>
        </w:rPr>
        <w:t xml:space="preserve">The Wilcoxon test findings revealed a significance level of 0.000, which is less than 0.05, showing a significant difference between the pretest and </w:t>
      </w:r>
      <w:proofErr w:type="spellStart"/>
      <w:r w:rsidRPr="00ED358F">
        <w:rPr>
          <w:color w:val="000000" w:themeColor="text1"/>
          <w:sz w:val="24"/>
          <w:szCs w:val="24"/>
          <w:lang w:val="en-ID" w:eastAsia="zh-CN"/>
        </w:rPr>
        <w:t>posttest</w:t>
      </w:r>
      <w:proofErr w:type="spellEnd"/>
      <w:r w:rsidRPr="00ED358F">
        <w:rPr>
          <w:color w:val="000000" w:themeColor="text1"/>
          <w:sz w:val="24"/>
          <w:szCs w:val="24"/>
          <w:lang w:val="en-ID" w:eastAsia="zh-CN"/>
        </w:rPr>
        <w:t xml:space="preserve"> speaking scores. Furthermore, the mean scores show that the </w:t>
      </w:r>
      <w:proofErr w:type="spellStart"/>
      <w:r w:rsidRPr="00ED358F">
        <w:rPr>
          <w:color w:val="000000" w:themeColor="text1"/>
          <w:sz w:val="24"/>
          <w:szCs w:val="24"/>
          <w:lang w:val="en-ID" w:eastAsia="zh-CN"/>
        </w:rPr>
        <w:t>posttest</w:t>
      </w:r>
      <w:proofErr w:type="spellEnd"/>
      <w:r w:rsidRPr="00ED358F">
        <w:rPr>
          <w:color w:val="000000" w:themeColor="text1"/>
          <w:sz w:val="24"/>
          <w:szCs w:val="24"/>
          <w:lang w:val="en-ID" w:eastAsia="zh-CN"/>
        </w:rPr>
        <w:t xml:space="preserve"> average is greater than the pretest. </w:t>
      </w:r>
    </w:p>
    <w:p w14:paraId="63F4C9F6" w14:textId="78DCD1FB" w:rsidR="00702A57" w:rsidRPr="00ED358F" w:rsidRDefault="00ED358F" w:rsidP="00ED358F">
      <w:pPr>
        <w:tabs>
          <w:tab w:val="left" w:pos="2091"/>
        </w:tabs>
        <w:jc w:val="both"/>
        <w:rPr>
          <w:color w:val="000000" w:themeColor="text1"/>
          <w:sz w:val="24"/>
          <w:szCs w:val="24"/>
        </w:rPr>
      </w:pPr>
      <w:r w:rsidRPr="00ED358F">
        <w:rPr>
          <w:b/>
          <w:bCs/>
          <w:noProof/>
          <w:color w:val="000000" w:themeColor="text1"/>
          <w:sz w:val="24"/>
          <w:szCs w:val="24"/>
        </w:rPr>
        <w:drawing>
          <wp:anchor distT="0" distB="0" distL="114300" distR="114300" simplePos="0" relativeHeight="251656192" behindDoc="0" locked="0" layoutInCell="1" allowOverlap="1" wp14:anchorId="55A41985" wp14:editId="2F773EA7">
            <wp:simplePos x="0" y="0"/>
            <wp:positionH relativeFrom="column">
              <wp:posOffset>709295</wp:posOffset>
            </wp:positionH>
            <wp:positionV relativeFrom="paragraph">
              <wp:posOffset>135890</wp:posOffset>
            </wp:positionV>
            <wp:extent cx="3441662" cy="854423"/>
            <wp:effectExtent l="0" t="0" r="0" b="0"/>
            <wp:wrapNone/>
            <wp:docPr id="10610030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14935" r="67899"/>
                    <a:stretch>
                      <a:fillRect/>
                    </a:stretch>
                  </pic:blipFill>
                  <pic:spPr bwMode="auto">
                    <a:xfrm>
                      <a:off x="0" y="0"/>
                      <a:ext cx="3441662" cy="8544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9731E4" w14:textId="43C716B0" w:rsidR="00FF3F5C" w:rsidRPr="00ED358F" w:rsidRDefault="00FF3F5C" w:rsidP="00ED358F">
      <w:pPr>
        <w:jc w:val="center"/>
        <w:outlineLvl w:val="1"/>
        <w:rPr>
          <w:color w:val="000000" w:themeColor="text1"/>
          <w:sz w:val="24"/>
          <w:szCs w:val="24"/>
        </w:rPr>
      </w:pPr>
    </w:p>
    <w:p w14:paraId="13570598" w14:textId="18D41B97" w:rsidR="00FF3F5C" w:rsidRPr="00ED358F" w:rsidRDefault="00FF3F5C" w:rsidP="00ED358F">
      <w:pPr>
        <w:jc w:val="center"/>
        <w:outlineLvl w:val="1"/>
        <w:rPr>
          <w:color w:val="000000" w:themeColor="text1"/>
          <w:sz w:val="24"/>
          <w:szCs w:val="24"/>
        </w:rPr>
      </w:pPr>
    </w:p>
    <w:p w14:paraId="40F4DA2E" w14:textId="611BBB97" w:rsidR="00763E51" w:rsidRPr="00ED358F" w:rsidRDefault="00763E51" w:rsidP="00ED358F">
      <w:pPr>
        <w:jc w:val="center"/>
        <w:outlineLvl w:val="1"/>
        <w:rPr>
          <w:color w:val="000000" w:themeColor="text1"/>
          <w:sz w:val="24"/>
          <w:szCs w:val="24"/>
        </w:rPr>
      </w:pPr>
      <w:r w:rsidRPr="00ED358F">
        <w:rPr>
          <w:color w:val="000000" w:themeColor="text1"/>
          <w:sz w:val="24"/>
          <w:szCs w:val="24"/>
        </w:rPr>
        <w:t>Table 7. Paired Samples t-Test</w:t>
      </w:r>
    </w:p>
    <w:p w14:paraId="0C62F234" w14:textId="401BCCB9" w:rsidR="00763E51" w:rsidRPr="00ED358F" w:rsidRDefault="00763E51" w:rsidP="00ED358F">
      <w:pPr>
        <w:jc w:val="both"/>
        <w:outlineLvl w:val="1"/>
        <w:rPr>
          <w:b/>
          <w:bCs/>
          <w:color w:val="000000" w:themeColor="text1"/>
          <w:sz w:val="24"/>
          <w:szCs w:val="24"/>
        </w:rPr>
      </w:pPr>
    </w:p>
    <w:p w14:paraId="4AF2600D" w14:textId="47FFFC4C" w:rsidR="00763E51" w:rsidRPr="00ED358F" w:rsidRDefault="00ED358F" w:rsidP="00ED358F">
      <w:pPr>
        <w:jc w:val="both"/>
        <w:outlineLvl w:val="1"/>
        <w:rPr>
          <w:b/>
          <w:bCs/>
          <w:color w:val="000000" w:themeColor="text1"/>
          <w:sz w:val="24"/>
          <w:szCs w:val="24"/>
          <w:lang w:val="en-ID"/>
        </w:rPr>
      </w:pPr>
      <w:r w:rsidRPr="00ED358F">
        <w:rPr>
          <w:b/>
          <w:bCs/>
          <w:noProof/>
          <w:color w:val="000000" w:themeColor="text1"/>
          <w:sz w:val="24"/>
          <w:szCs w:val="24"/>
        </w:rPr>
        <w:drawing>
          <wp:anchor distT="0" distB="0" distL="114300" distR="114300" simplePos="0" relativeHeight="251664384" behindDoc="0" locked="0" layoutInCell="1" allowOverlap="1" wp14:anchorId="620BB5C4" wp14:editId="2A5D2676">
            <wp:simplePos x="0" y="0"/>
            <wp:positionH relativeFrom="column">
              <wp:posOffset>-404495</wp:posOffset>
            </wp:positionH>
            <wp:positionV relativeFrom="paragraph">
              <wp:posOffset>241935</wp:posOffset>
            </wp:positionV>
            <wp:extent cx="5874385" cy="978535"/>
            <wp:effectExtent l="0" t="0" r="0" b="0"/>
            <wp:wrapNone/>
            <wp:docPr id="16802898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r="42308"/>
                    <a:stretch>
                      <a:fillRect/>
                    </a:stretch>
                  </pic:blipFill>
                  <pic:spPr bwMode="auto">
                    <a:xfrm>
                      <a:off x="0" y="0"/>
                      <a:ext cx="5874385" cy="978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5B9E2D" w14:textId="5E3F0C1D" w:rsidR="00763E51" w:rsidRPr="00ED358F" w:rsidRDefault="00763E51" w:rsidP="00ED358F">
      <w:pPr>
        <w:jc w:val="both"/>
        <w:outlineLvl w:val="1"/>
        <w:rPr>
          <w:b/>
          <w:bCs/>
          <w:color w:val="000000" w:themeColor="text1"/>
          <w:sz w:val="24"/>
          <w:szCs w:val="24"/>
          <w:lang w:val="en-ID"/>
        </w:rPr>
      </w:pPr>
    </w:p>
    <w:p w14:paraId="08CFFAD2" w14:textId="12E3CB6E" w:rsidR="00763E51" w:rsidRPr="00ED358F" w:rsidRDefault="00763E51" w:rsidP="00ED358F">
      <w:pPr>
        <w:jc w:val="both"/>
        <w:outlineLvl w:val="1"/>
        <w:rPr>
          <w:b/>
          <w:bCs/>
          <w:color w:val="000000" w:themeColor="text1"/>
          <w:sz w:val="24"/>
          <w:szCs w:val="24"/>
          <w:lang w:val="en-ID"/>
        </w:rPr>
      </w:pPr>
    </w:p>
    <w:p w14:paraId="2DD5EEEE" w14:textId="77777777" w:rsidR="00763E51" w:rsidRDefault="00763E51" w:rsidP="00ED358F">
      <w:pPr>
        <w:jc w:val="both"/>
        <w:outlineLvl w:val="1"/>
        <w:rPr>
          <w:b/>
          <w:bCs/>
          <w:color w:val="000000" w:themeColor="text1"/>
          <w:sz w:val="24"/>
          <w:szCs w:val="24"/>
          <w:lang w:val="en-ID"/>
        </w:rPr>
      </w:pPr>
    </w:p>
    <w:p w14:paraId="7281A628" w14:textId="77777777" w:rsidR="00ED358F" w:rsidRDefault="00ED358F" w:rsidP="00ED358F">
      <w:pPr>
        <w:jc w:val="both"/>
        <w:outlineLvl w:val="1"/>
        <w:rPr>
          <w:b/>
          <w:bCs/>
          <w:color w:val="000000" w:themeColor="text1"/>
          <w:sz w:val="24"/>
          <w:szCs w:val="24"/>
          <w:lang w:val="en-ID"/>
        </w:rPr>
      </w:pPr>
    </w:p>
    <w:p w14:paraId="1022531F" w14:textId="77777777" w:rsidR="00ED358F" w:rsidRDefault="00ED358F" w:rsidP="00ED358F">
      <w:pPr>
        <w:jc w:val="both"/>
        <w:outlineLvl w:val="1"/>
        <w:rPr>
          <w:b/>
          <w:bCs/>
          <w:color w:val="000000" w:themeColor="text1"/>
          <w:sz w:val="24"/>
          <w:szCs w:val="24"/>
          <w:lang w:val="en-ID"/>
        </w:rPr>
      </w:pPr>
    </w:p>
    <w:p w14:paraId="7480B327" w14:textId="77777777" w:rsidR="00ED358F" w:rsidRDefault="00ED358F" w:rsidP="00ED358F">
      <w:pPr>
        <w:jc w:val="both"/>
        <w:outlineLvl w:val="1"/>
        <w:rPr>
          <w:b/>
          <w:bCs/>
          <w:color w:val="000000" w:themeColor="text1"/>
          <w:sz w:val="24"/>
          <w:szCs w:val="24"/>
          <w:lang w:val="en-ID"/>
        </w:rPr>
      </w:pPr>
    </w:p>
    <w:p w14:paraId="033BF37C" w14:textId="77777777" w:rsidR="00763E51" w:rsidRPr="00ED358F" w:rsidRDefault="00763E51" w:rsidP="00ED358F">
      <w:pPr>
        <w:jc w:val="both"/>
        <w:outlineLvl w:val="1"/>
        <w:rPr>
          <w:color w:val="000000" w:themeColor="text1"/>
          <w:sz w:val="24"/>
          <w:szCs w:val="24"/>
          <w:lang w:val="en-ID"/>
        </w:rPr>
      </w:pPr>
    </w:p>
    <w:p w14:paraId="7F3BDBA7" w14:textId="0A241925" w:rsidR="002A410E" w:rsidRPr="00ED358F" w:rsidRDefault="00763E51" w:rsidP="00ED358F">
      <w:pPr>
        <w:jc w:val="both"/>
        <w:outlineLvl w:val="1"/>
        <w:rPr>
          <w:color w:val="000000" w:themeColor="text1"/>
          <w:sz w:val="24"/>
          <w:szCs w:val="24"/>
          <w:lang w:val="en-ID"/>
        </w:rPr>
      </w:pPr>
      <w:r w:rsidRPr="00ED358F">
        <w:rPr>
          <w:color w:val="000000" w:themeColor="text1"/>
          <w:sz w:val="24"/>
          <w:szCs w:val="24"/>
          <w:lang w:val="en-ID"/>
        </w:rPr>
        <w:t xml:space="preserve">The analysis yields a significance level of 0.000, resulting in the rejection of the null hypothesis in </w:t>
      </w:r>
      <w:proofErr w:type="spellStart"/>
      <w:r w:rsidRPr="00ED358F">
        <w:rPr>
          <w:color w:val="000000" w:themeColor="text1"/>
          <w:sz w:val="24"/>
          <w:szCs w:val="24"/>
          <w:lang w:val="en-ID"/>
        </w:rPr>
        <w:t>favor</w:t>
      </w:r>
      <w:proofErr w:type="spellEnd"/>
      <w:r w:rsidRPr="00ED358F">
        <w:rPr>
          <w:color w:val="000000" w:themeColor="text1"/>
          <w:sz w:val="24"/>
          <w:szCs w:val="24"/>
          <w:lang w:val="en-ID"/>
        </w:rPr>
        <w:t xml:space="preserve"> of the alternative hypothesis. This implies a considerable difference between pre-test and post-test scores, with the post-test average indicating increased speaking p</w:t>
      </w:r>
      <w:r w:rsidR="003C4A94" w:rsidRPr="00ED358F">
        <w:rPr>
          <w:color w:val="000000" w:themeColor="text1"/>
          <w:sz w:val="24"/>
          <w:szCs w:val="24"/>
          <w:lang w:val="en-ID"/>
        </w:rPr>
        <w:t>erformance</w:t>
      </w:r>
      <w:r w:rsidRPr="00ED358F">
        <w:rPr>
          <w:color w:val="000000" w:themeColor="text1"/>
          <w:sz w:val="24"/>
          <w:szCs w:val="24"/>
          <w:lang w:val="en-ID"/>
        </w:rPr>
        <w:t>.</w:t>
      </w:r>
      <w:r w:rsidR="003C4A94" w:rsidRPr="00ED358F">
        <w:rPr>
          <w:color w:val="000000" w:themeColor="text1"/>
          <w:sz w:val="24"/>
          <w:szCs w:val="24"/>
          <w:lang w:val="en-ID"/>
        </w:rPr>
        <w:t xml:space="preserve"> These findings provide additional evidence that the implementation of AI chatbot-supported learning can positively influence students’ speaking proficiency.</w:t>
      </w:r>
    </w:p>
    <w:p w14:paraId="36668C48" w14:textId="77777777" w:rsidR="002A410E" w:rsidRPr="00ED358F" w:rsidRDefault="002A410E" w:rsidP="00ED358F">
      <w:pPr>
        <w:jc w:val="both"/>
        <w:rPr>
          <w:color w:val="000000" w:themeColor="text1"/>
          <w:sz w:val="24"/>
          <w:szCs w:val="24"/>
        </w:rPr>
      </w:pPr>
    </w:p>
    <w:p w14:paraId="17206E51" w14:textId="4EC365A5" w:rsidR="002A410E" w:rsidRPr="00ED358F" w:rsidRDefault="002A410E" w:rsidP="00ED358F">
      <w:pPr>
        <w:jc w:val="both"/>
        <w:rPr>
          <w:color w:val="000000" w:themeColor="text1"/>
          <w:sz w:val="24"/>
          <w:szCs w:val="24"/>
          <w:lang w:val="en-ID"/>
        </w:rPr>
      </w:pPr>
      <w:r w:rsidRPr="00ED358F">
        <w:rPr>
          <w:color w:val="000000" w:themeColor="text1"/>
          <w:sz w:val="24"/>
          <w:szCs w:val="24"/>
          <w:lang w:val="en-ID"/>
        </w:rPr>
        <w:t xml:space="preserve">These results offer empirical evidence for the effectiveness of AI chatbots as digital speaking partners in EFL context. The markedly improved performance of the experimental group relative to the control group indicates that regular use of an AI-powered conversation tool enhances learners' speaking ability. This discovery aligns with a growing body of research showing that AI-mediated language learning environments can enhance oral interaction skills through practice and feedback </w:t>
      </w:r>
      <w:r w:rsidRPr="00ED358F">
        <w:rPr>
          <w:color w:val="000000" w:themeColor="text1"/>
          <w:sz w:val="24"/>
          <w:szCs w:val="24"/>
          <w:lang w:val="en-ID"/>
        </w:rPr>
        <w:fldChar w:fldCharType="begin" w:fldLock="1"/>
      </w:r>
      <w:r w:rsidRPr="00ED358F">
        <w:rPr>
          <w:color w:val="000000" w:themeColor="text1"/>
          <w:sz w:val="24"/>
          <w:szCs w:val="24"/>
          <w:lang w:val="en-ID"/>
        </w:rPr>
        <w:instrText>ADDIN CSL_CITATION {"citationItems":[{"id":"ITEM-1","itemData":{"ISSN":"0346-251X","author":[{"dropping-particle":"","family":"Fathi","given":"Jalil","non-dropping-particle":"","parse-names":false,"suffix":""},{"dropping-particle":"","family":"Rahimi","given":"Masoud","non-dropping-particle":"","parse-names":false,"suffix":""},{"dropping-particle":"","family":"Derakhshan","given":"Ali","non-dropping-particle":"","parse-names":false,"suffix":""}],"container-title":"System","id":"ITEM-1","issued":{"date-parts":[["2024"]]},"page":"103254","publisher":"Elsevier","title":"Improving EFL learners’ speaking skills and willingness to communicate via artificial intelligence-mediated interactions","type":"article-journal","volume":"121"},"uris":["http://www.mendeley.com/documents/?uuid=335f61d2-dd7f-4fa1-a150-e0ce48673cea"]}],"mendeley":{"formattedCitation":"(Fathi et al., 2024)","manualFormatting":"(Fathi et al., 2024;","plainTextFormattedCitation":"(Fathi et al., 2024)","previouslyFormattedCitation":"(Fathi et al., 2024)"},"properties":{"noteIndex":0},"schema":"https://github.com/citation-style-language/schema/raw/master/csl-citation.json"}</w:instrText>
      </w:r>
      <w:r w:rsidRPr="00ED358F">
        <w:rPr>
          <w:color w:val="000000" w:themeColor="text1"/>
          <w:sz w:val="24"/>
          <w:szCs w:val="24"/>
          <w:lang w:val="en-ID"/>
        </w:rPr>
        <w:fldChar w:fldCharType="separate"/>
      </w:r>
      <w:r w:rsidRPr="00ED358F">
        <w:rPr>
          <w:noProof/>
          <w:color w:val="000000" w:themeColor="text1"/>
          <w:sz w:val="24"/>
          <w:szCs w:val="24"/>
          <w:lang w:val="en-ID"/>
        </w:rPr>
        <w:t>(Fathi et al., 2024;</w:t>
      </w:r>
      <w:r w:rsidRPr="00ED358F">
        <w:rPr>
          <w:color w:val="000000" w:themeColor="text1"/>
          <w:sz w:val="24"/>
          <w:szCs w:val="24"/>
        </w:rPr>
        <w:fldChar w:fldCharType="end"/>
      </w:r>
      <w:r w:rsidRPr="00ED358F">
        <w:rPr>
          <w:color w:val="000000" w:themeColor="text1"/>
          <w:sz w:val="24"/>
          <w:szCs w:val="24"/>
          <w:lang w:val="en-ID"/>
        </w:rPr>
        <w:t xml:space="preserve"> </w:t>
      </w:r>
      <w:r w:rsidRPr="00ED358F">
        <w:rPr>
          <w:color w:val="000000" w:themeColor="text1"/>
          <w:sz w:val="24"/>
          <w:szCs w:val="24"/>
          <w:lang w:val="en-ID"/>
        </w:rPr>
        <w:fldChar w:fldCharType="begin" w:fldLock="1"/>
      </w:r>
      <w:r w:rsidRPr="00ED358F">
        <w:rPr>
          <w:color w:val="000000" w:themeColor="text1"/>
          <w:sz w:val="24"/>
          <w:szCs w:val="24"/>
          <w:lang w:val="en-ID"/>
        </w:rPr>
        <w:instrText>ADDIN CSL_CITATION {"citationItems":[{"id":"ITEM-1","itemData":{"ISSN":"2227-7102","author":[{"dropping-particle":"","family":"Alenezi","given":"Abdullah","non-dropping-particle":"","parse-names":false,"suffix":""},{"dropping-particle":"","family":"Alenezi","given":"Abdulhameed","non-dropping-particle":"","parse-names":false,"suffix":""}],"container-title":"Education Sciences","id":"ITEM-1","issue":"9","issued":{"date-parts":[["2025"]]},"page":"1136","publisher":"MDPI","title":"Evaluating the effectiveness of chatbot-assisted learning in enhancing English conversational skills among secondary school students","type":"article-journal","volume":"15"},"uris":["http://www.mendeley.com/documents/?uuid=41c228a9-04c1-4176-816c-a8a86ebb2d62"]}],"mendeley":{"formattedCitation":"(Alenezi &amp; Alenezi, 2025)","manualFormatting":"Alenezi &amp; Alenezi, 2025)","plainTextFormattedCitation":"(Alenezi &amp; Alenezi, 2025)","previouslyFormattedCitation":"(Alenezi &amp; Alenezi, 2025)"},"properties":{"noteIndex":0},"schema":"https://github.com/citation-style-language/schema/raw/master/csl-citation.json"}</w:instrText>
      </w:r>
      <w:r w:rsidRPr="00ED358F">
        <w:rPr>
          <w:color w:val="000000" w:themeColor="text1"/>
          <w:sz w:val="24"/>
          <w:szCs w:val="24"/>
          <w:lang w:val="en-ID"/>
        </w:rPr>
        <w:fldChar w:fldCharType="separate"/>
      </w:r>
      <w:r w:rsidRPr="00ED358F">
        <w:rPr>
          <w:noProof/>
          <w:color w:val="000000" w:themeColor="text1"/>
          <w:sz w:val="24"/>
          <w:szCs w:val="24"/>
          <w:lang w:val="en-ID"/>
        </w:rPr>
        <w:t>Alenezi &amp; Alenezi, 2025)</w:t>
      </w:r>
      <w:r w:rsidRPr="00ED358F">
        <w:rPr>
          <w:color w:val="000000" w:themeColor="text1"/>
          <w:sz w:val="24"/>
          <w:szCs w:val="24"/>
        </w:rPr>
        <w:fldChar w:fldCharType="end"/>
      </w:r>
      <w:r w:rsidRPr="00ED358F">
        <w:rPr>
          <w:color w:val="000000" w:themeColor="text1"/>
          <w:sz w:val="24"/>
          <w:szCs w:val="24"/>
          <w:lang w:val="en-ID"/>
        </w:rPr>
        <w:t>.</w:t>
      </w:r>
      <w:r w:rsidR="00C23AD6" w:rsidRPr="00ED358F">
        <w:rPr>
          <w:color w:val="000000" w:themeColor="text1"/>
          <w:sz w:val="24"/>
          <w:szCs w:val="24"/>
          <w:lang w:val="en-ID"/>
        </w:rPr>
        <w:t xml:space="preserve"> However, while previous studies has frequently focused on learners' perceptions or engagement with AI technologies, the current study provides further quantitative evidence proving substantial increase in speaking skill following structured chatbot-based practice. </w:t>
      </w:r>
      <w:r w:rsidRPr="00ED358F">
        <w:rPr>
          <w:color w:val="000000" w:themeColor="text1"/>
          <w:sz w:val="24"/>
          <w:szCs w:val="24"/>
          <w:lang w:val="en-ID"/>
        </w:rPr>
        <w:t>In contrast, the low progress in the control group demonstrates the limitations of traditional speaking instruction when possibilities for actual contact are limited. In contrast, the low gains seen in the control group highlight the limitations of traditional speaking instruction when opportunities for actual contact are limited.</w:t>
      </w:r>
      <w:r w:rsidR="00C23AD6" w:rsidRPr="00ED358F">
        <w:rPr>
          <w:color w:val="000000" w:themeColor="text1"/>
          <w:sz w:val="24"/>
          <w:szCs w:val="24"/>
          <w:lang w:val="en-ID"/>
        </w:rPr>
        <w:t xml:space="preserve"> The difference between the two groups implies that technology-supported interaction can </w:t>
      </w:r>
      <w:r w:rsidR="00C23AD6" w:rsidRPr="00ED358F">
        <w:rPr>
          <w:color w:val="000000" w:themeColor="text1"/>
          <w:sz w:val="24"/>
          <w:szCs w:val="24"/>
          <w:lang w:val="en-ID"/>
        </w:rPr>
        <w:lastRenderedPageBreak/>
        <w:t>overcome one of the primary constraints of traditional EFL classrooms: the short time available for individual speaking practice.</w:t>
      </w:r>
    </w:p>
    <w:p w14:paraId="5234C9D4" w14:textId="77777777" w:rsidR="002A410E" w:rsidRPr="00ED358F" w:rsidRDefault="002A410E" w:rsidP="00ED358F">
      <w:pPr>
        <w:jc w:val="both"/>
        <w:rPr>
          <w:color w:val="000000" w:themeColor="text1"/>
          <w:sz w:val="24"/>
          <w:szCs w:val="24"/>
          <w:lang w:val="en-ID"/>
        </w:rPr>
      </w:pPr>
    </w:p>
    <w:p w14:paraId="4E2FB0E4" w14:textId="257D9532" w:rsidR="002A410E" w:rsidRPr="00ED358F" w:rsidRDefault="002A410E" w:rsidP="00ED358F">
      <w:pPr>
        <w:jc w:val="both"/>
        <w:rPr>
          <w:color w:val="000000" w:themeColor="text1"/>
          <w:sz w:val="24"/>
          <w:szCs w:val="24"/>
          <w:lang w:val="en-ID"/>
        </w:rPr>
      </w:pPr>
      <w:r w:rsidRPr="00ED358F">
        <w:rPr>
          <w:color w:val="000000" w:themeColor="text1"/>
          <w:sz w:val="24"/>
          <w:szCs w:val="24"/>
          <w:lang w:val="en-ID"/>
        </w:rPr>
        <w:t xml:space="preserve">The results can be interpreted through the lens of the interactionist perspective in second language learning. This interaction can take place because the AI chatbot provides learners with regular occasions for significant use, which is at the heart of the Interaction Hypothesis. By engaging multiple times in interactive conversation, students were positioned to negotiate meaning, get immediate feedback, and adjust their language use on demand. </w:t>
      </w:r>
      <w:r w:rsidR="00C23AD6" w:rsidRPr="00ED358F">
        <w:rPr>
          <w:color w:val="000000" w:themeColor="text1"/>
          <w:sz w:val="24"/>
          <w:szCs w:val="24"/>
          <w:lang w:val="en-ID"/>
        </w:rPr>
        <w:t>Such continuous interaction may have facilitated deeper processing of linguistic input and promoted the development of communicative competence. These</w:t>
      </w:r>
      <w:r w:rsidRPr="00ED358F">
        <w:rPr>
          <w:color w:val="000000" w:themeColor="text1"/>
          <w:sz w:val="24"/>
          <w:szCs w:val="24"/>
          <w:lang w:val="en-ID"/>
        </w:rPr>
        <w:t xml:space="preserve"> findings build on prior reports suggesting that AI-derived conversational systems have the potential to simulate genuine conversation and facilitate interaction-based language learning </w:t>
      </w:r>
      <w:r w:rsidRPr="00ED358F">
        <w:rPr>
          <w:color w:val="000000" w:themeColor="text1"/>
          <w:sz w:val="24"/>
          <w:szCs w:val="24"/>
          <w:lang w:val="en-ID"/>
        </w:rPr>
        <w:fldChar w:fldCharType="begin" w:fldLock="1"/>
      </w:r>
      <w:r w:rsidR="00AD0681" w:rsidRPr="00ED358F">
        <w:rPr>
          <w:color w:val="000000" w:themeColor="text1"/>
          <w:sz w:val="24"/>
          <w:szCs w:val="24"/>
          <w:lang w:val="en-ID"/>
        </w:rPr>
        <w:instrText>ADDIN CSL_CITATION {"citationItems":[{"id":"ITEM-1","itemData":{"ISSN":"0346-251X","author":[{"dropping-particle":"","family":"Wang","given":"Chenghao","non-dropping-particle":"","parse-names":false,"suffix":""},{"dropping-particle":"","family":"Zou","given":"Bin","non-dropping-particle":"","parse-names":false,"suffix":""},{"dropping-particle":"","family":"Du","given":"Yiran","non-dropping-particle":"","parse-names":false,"suffix":""},{"dropping-particle":"","family":"Wang","given":"Zixun","non-dropping-particle":"","parse-names":false,"suffix":""}],"container-title":"System","id":"ITEM-1","issued":{"date-parts":[["2024"]]},"page":"103533","publisher":"Elsevier","title":"The impact of different conversational generative AI chatbots on EFL learners: An analysis of willingness to communicate, foreign language speaking anxiety, and self-perceived communicative competence","type":"article-journal","volume":"127"},"uris":["http://www.mendeley.com/documents/?uuid=b48142be-5092-4ffd-8503-3e14c3c45acf"]}],"mendeley":{"formattedCitation":"(C. Wang et al., 2024)","plainTextFormattedCitation":"(C. Wang et al., 2024)","previouslyFormattedCitation":"(C. Wang et al., 2024)"},"properties":{"noteIndex":0},"schema":"https://github.com/citation-style-language/schema/raw/master/csl-citation.json"}</w:instrText>
      </w:r>
      <w:r w:rsidRPr="00ED358F">
        <w:rPr>
          <w:color w:val="000000" w:themeColor="text1"/>
          <w:sz w:val="24"/>
          <w:szCs w:val="24"/>
          <w:lang w:val="en-ID"/>
        </w:rPr>
        <w:fldChar w:fldCharType="separate"/>
      </w:r>
      <w:r w:rsidRPr="00ED358F">
        <w:rPr>
          <w:noProof/>
          <w:color w:val="000000" w:themeColor="text1"/>
          <w:sz w:val="24"/>
          <w:szCs w:val="24"/>
          <w:lang w:val="en-ID"/>
        </w:rPr>
        <w:t>(C. Wang et al., 2024)</w:t>
      </w:r>
      <w:r w:rsidRPr="00ED358F">
        <w:rPr>
          <w:color w:val="000000" w:themeColor="text1"/>
          <w:sz w:val="24"/>
          <w:szCs w:val="24"/>
        </w:rPr>
        <w:fldChar w:fldCharType="end"/>
      </w:r>
      <w:r w:rsidRPr="00ED358F">
        <w:rPr>
          <w:color w:val="000000" w:themeColor="text1"/>
          <w:sz w:val="24"/>
          <w:szCs w:val="24"/>
          <w:lang w:val="en-ID"/>
        </w:rPr>
        <w:t xml:space="preserve">. The rise in speaking scores, along with interaction, aligns with the concepts of </w:t>
      </w:r>
      <w:r w:rsidR="00C23AD6" w:rsidRPr="00ED358F">
        <w:rPr>
          <w:color w:val="000000" w:themeColor="text1"/>
          <w:sz w:val="24"/>
          <w:szCs w:val="24"/>
          <w:lang w:val="en-ID"/>
        </w:rPr>
        <w:t xml:space="preserve">the </w:t>
      </w:r>
      <w:r w:rsidRPr="00ED358F">
        <w:rPr>
          <w:color w:val="000000" w:themeColor="text1"/>
          <w:sz w:val="24"/>
          <w:szCs w:val="24"/>
          <w:lang w:val="en-ID"/>
        </w:rPr>
        <w:t>Output Hypothesis. In practice sessions, the chatbot challenged learners by requiring them to actively produce spoken language, enabling them to expand their linguistic resources and find gaps in knowledge. The opportunities to output continuous language could have, literature suggests, raised scores in speaking-related components such as fluency, vocabulary and coherence, among others, all key indicators of a successful speech. The results therefore support that speech practice with technology can offer an effective context for output-driven learning.</w:t>
      </w:r>
    </w:p>
    <w:p w14:paraId="16A203BB" w14:textId="77777777" w:rsidR="002A410E" w:rsidRPr="00ED358F" w:rsidRDefault="002A410E" w:rsidP="00ED358F">
      <w:pPr>
        <w:jc w:val="both"/>
        <w:rPr>
          <w:color w:val="000000" w:themeColor="text1"/>
          <w:sz w:val="24"/>
          <w:szCs w:val="24"/>
          <w:lang w:val="en-ID"/>
        </w:rPr>
      </w:pPr>
    </w:p>
    <w:p w14:paraId="4E13C249" w14:textId="77777777" w:rsidR="00CB094E" w:rsidRPr="00ED358F" w:rsidRDefault="002A410E" w:rsidP="00ED358F">
      <w:pPr>
        <w:jc w:val="both"/>
        <w:rPr>
          <w:color w:val="000000" w:themeColor="text1"/>
          <w:sz w:val="24"/>
          <w:szCs w:val="24"/>
          <w:lang w:val="en-ID"/>
        </w:rPr>
      </w:pPr>
      <w:r w:rsidRPr="00ED358F">
        <w:rPr>
          <w:color w:val="000000" w:themeColor="text1"/>
          <w:sz w:val="24"/>
          <w:szCs w:val="24"/>
          <w:lang w:val="en-ID"/>
        </w:rPr>
        <w:t xml:space="preserve">Findings the second dimension is related to the affective variables on language learning. The sharp uptick in the experimental group suggests that the AI chatbot promoted a relaxed atmosphere for students, driving them to practice more often and with greater confidence. This supports previous studies reporting that learners often perceive chatbot interaction as less intimidating than human interaction because it removes the fear of negative evaluation </w:t>
      </w:r>
      <w:r w:rsidRPr="00ED358F">
        <w:rPr>
          <w:color w:val="000000" w:themeColor="text1"/>
          <w:sz w:val="24"/>
          <w:szCs w:val="24"/>
          <w:lang w:val="en-ID"/>
        </w:rPr>
        <w:fldChar w:fldCharType="begin" w:fldLock="1"/>
      </w:r>
      <w:r w:rsidRPr="00ED358F">
        <w:rPr>
          <w:color w:val="000000" w:themeColor="text1"/>
          <w:sz w:val="24"/>
          <w:szCs w:val="24"/>
          <w:lang w:val="en-ID"/>
        </w:rPr>
        <w:instrText>ADDIN CSL_CITATION {"citationItems":[{"id":"ITEM-1","itemData":{"ISSN":"2406-9566","author":[{"dropping-particle":"","family":"Maysuroh","given":"Siti","non-dropping-particle":"","parse-names":false,"suffix":""},{"dropping-particle":"","family":"Fikni","given":"Zahratul","non-dropping-particle":"","parse-names":false,"suffix":""},{"dropping-particle":"","family":"Aisyah","given":"Siti","non-dropping-particle":"","parse-names":false,"suffix":""}],"container-title":"INTERACTION: Jurnal Pendidikan Bahasa","id":"ITEM-1","issue":"3","issued":{"date-parts":[["2025"]]},"page":"489-500","title":"EFL Students’ Perceptions of AI Chatbots in Learning Speaking Skills","type":"article-journal","volume":"12"},"uris":["http://www.mendeley.com/documents/?uuid=ab7e00a8-f148-4d75-b78a-a107d05bb05a"]}],"mendeley":{"formattedCitation":"(Maysuroh et al., 2025)","plainTextFormattedCitation":"(Maysuroh et al., 2025)","previouslyFormattedCitation":"(Maysuroh et al., 2025)"},"properties":{"noteIndex":0},"schema":"https://github.com/citation-style-language/schema/raw/master/csl-citation.json"}</w:instrText>
      </w:r>
      <w:r w:rsidRPr="00ED358F">
        <w:rPr>
          <w:color w:val="000000" w:themeColor="text1"/>
          <w:sz w:val="24"/>
          <w:szCs w:val="24"/>
          <w:lang w:val="en-ID"/>
        </w:rPr>
        <w:fldChar w:fldCharType="separate"/>
      </w:r>
      <w:r w:rsidRPr="00ED358F">
        <w:rPr>
          <w:noProof/>
          <w:color w:val="000000" w:themeColor="text1"/>
          <w:sz w:val="24"/>
          <w:szCs w:val="24"/>
          <w:lang w:val="en-ID"/>
        </w:rPr>
        <w:t>(Maysuroh et al., 2025)</w:t>
      </w:r>
      <w:r w:rsidRPr="00ED358F">
        <w:rPr>
          <w:color w:val="000000" w:themeColor="text1"/>
          <w:sz w:val="24"/>
          <w:szCs w:val="24"/>
        </w:rPr>
        <w:fldChar w:fldCharType="end"/>
      </w:r>
      <w:r w:rsidRPr="00ED358F">
        <w:rPr>
          <w:color w:val="000000" w:themeColor="text1"/>
          <w:sz w:val="24"/>
          <w:szCs w:val="24"/>
          <w:lang w:val="en-ID"/>
        </w:rPr>
        <w:t>.</w:t>
      </w:r>
      <w:r w:rsidR="00CB094E" w:rsidRPr="00ED358F">
        <w:rPr>
          <w:color w:val="000000" w:themeColor="text1"/>
          <w:sz w:val="24"/>
          <w:szCs w:val="24"/>
          <w:lang w:val="en-ID"/>
        </w:rPr>
        <w:t xml:space="preserve"> Learners in various EFL situations, including Indonesia, typically feel speaking anxiety due to a lack of exposure to actual English speech. The existence of a nonjudgmental digital interlocutor may thus raise learners’ willingness to communicate, resulting in increased speaking performance. </w:t>
      </w:r>
      <w:r w:rsidRPr="00ED358F">
        <w:rPr>
          <w:color w:val="000000" w:themeColor="text1"/>
          <w:sz w:val="24"/>
          <w:szCs w:val="24"/>
          <w:lang w:val="en-ID"/>
        </w:rPr>
        <w:t>From a teaching perspective, the findings highlight the importance of Communicative Language Teaching (CLT) in technologically enhanced learning environments. The chatbot improved contextualized speaking practice by imitating real-life situations</w:t>
      </w:r>
      <w:r w:rsidR="00CB094E" w:rsidRPr="00ED358F">
        <w:rPr>
          <w:color w:val="000000" w:themeColor="text1"/>
          <w:sz w:val="24"/>
          <w:szCs w:val="24"/>
          <w:lang w:val="en-ID"/>
        </w:rPr>
        <w:t>. These simulated situations enabled learners to engage in meaningful communication that mirrored real-world interaction, a key concept of CLT. Rather than replacing teachers, the AI tool functioned as an additional conversational partner that extended speaking practice beyond classroom time.</w:t>
      </w:r>
      <w:r w:rsidRPr="00ED358F">
        <w:rPr>
          <w:color w:val="000000" w:themeColor="text1"/>
          <w:sz w:val="24"/>
          <w:szCs w:val="24"/>
          <w:lang w:val="en-ID"/>
        </w:rPr>
        <w:t xml:space="preserve"> </w:t>
      </w:r>
    </w:p>
    <w:p w14:paraId="1F8ECB88" w14:textId="77777777" w:rsidR="00CB094E" w:rsidRPr="00ED358F" w:rsidRDefault="00CB094E" w:rsidP="00ED358F">
      <w:pPr>
        <w:jc w:val="both"/>
        <w:rPr>
          <w:color w:val="000000" w:themeColor="text1"/>
          <w:sz w:val="24"/>
          <w:szCs w:val="24"/>
          <w:lang w:val="en-ID"/>
        </w:rPr>
      </w:pPr>
    </w:p>
    <w:p w14:paraId="125893B3" w14:textId="4C99798D" w:rsidR="002A410E" w:rsidRPr="00ED358F" w:rsidRDefault="002A410E" w:rsidP="00ED358F">
      <w:pPr>
        <w:jc w:val="both"/>
        <w:rPr>
          <w:color w:val="000000" w:themeColor="text1"/>
          <w:sz w:val="24"/>
          <w:szCs w:val="24"/>
          <w:lang w:val="en-ID"/>
        </w:rPr>
      </w:pPr>
      <w:r w:rsidRPr="00ED358F">
        <w:rPr>
          <w:color w:val="000000" w:themeColor="text1"/>
          <w:sz w:val="24"/>
          <w:szCs w:val="24"/>
          <w:lang w:val="en-ID"/>
        </w:rPr>
        <w:t>The statistical evidence confirms the conclusion that the observed improvement was due to the intervention. Both the significant findings from the independent samples test and those of the pre-post comparison indicate that benefits are consistent and measurable.</w:t>
      </w:r>
      <w:r w:rsidR="00783CAD" w:rsidRPr="00ED358F">
        <w:rPr>
          <w:color w:val="000000" w:themeColor="text1"/>
          <w:sz w:val="24"/>
          <w:szCs w:val="24"/>
          <w:lang w:val="en-ID"/>
        </w:rPr>
        <w:t xml:space="preserve"> This pattern implies that AI-mediated speaking practice can increase learner autonomy by allowing students to practice individually while still obtaining interactive feedback. Previous studies has also found that AI-based language </w:t>
      </w:r>
      <w:r w:rsidR="00783CAD" w:rsidRPr="00ED358F">
        <w:rPr>
          <w:color w:val="000000" w:themeColor="text1"/>
          <w:sz w:val="24"/>
          <w:szCs w:val="24"/>
          <w:lang w:val="en-ID"/>
        </w:rPr>
        <w:lastRenderedPageBreak/>
        <w:t xml:space="preserve">learning tools can promote self-regulated learning and improve exposure to the target language </w:t>
      </w:r>
      <w:r w:rsidRPr="00ED358F">
        <w:rPr>
          <w:color w:val="000000" w:themeColor="text1"/>
          <w:sz w:val="24"/>
          <w:szCs w:val="24"/>
          <w:lang w:val="en-ID"/>
        </w:rPr>
        <w:fldChar w:fldCharType="begin" w:fldLock="1"/>
      </w:r>
      <w:r w:rsidRPr="00ED358F">
        <w:rPr>
          <w:color w:val="000000" w:themeColor="text1"/>
          <w:sz w:val="24"/>
          <w:szCs w:val="24"/>
          <w:lang w:val="en-ID"/>
        </w:rPr>
        <w:instrText>ADDIN CSL_CITATION {"citationItems":[{"id":"ITEM-1","itemData":{"ISSN":"2721-5016","author":[{"dropping-particle":"","family":"Safitri","given":"Ersa Izmi","non-dropping-particle":"","parse-names":false,"suffix":""},{"dropping-particle":"","family":"Hidayati","given":"Sari","non-dropping-particle":"","parse-names":false,"suffix":""},{"dropping-particle":"","family":"Ciptaningrum","given":"Dyah Setyowati","non-dropping-particle":"","parse-names":false,"suffix":""}],"container-title":"Journal of Research on English and Language Learning (J-REaLL)","id":"ITEM-1","issue":"2","issued":{"date-parts":[["2025"]]},"page":"317-329","title":"The impact of AI chatbots on English language learners’ speaking proficiency: A systematic review","type":"article-journal","volume":"6"},"uris":["http://www.mendeley.com/documents/?uuid=336b1ec7-e75e-46dc-a6a0-e246e32958d7"]}],"mendeley":{"formattedCitation":"(Safitri et al., 2025)","manualFormatting":"(Safitri et al., 2025;","plainTextFormattedCitation":"(Safitri et al., 2025)","previouslyFormattedCitation":"(Safitri et al., 2025)"},"properties":{"noteIndex":0},"schema":"https://github.com/citation-style-language/schema/raw/master/csl-citation.json"}</w:instrText>
      </w:r>
      <w:r w:rsidRPr="00ED358F">
        <w:rPr>
          <w:color w:val="000000" w:themeColor="text1"/>
          <w:sz w:val="24"/>
          <w:szCs w:val="24"/>
          <w:lang w:val="en-ID"/>
        </w:rPr>
        <w:fldChar w:fldCharType="separate"/>
      </w:r>
      <w:r w:rsidRPr="00ED358F">
        <w:rPr>
          <w:noProof/>
          <w:color w:val="000000" w:themeColor="text1"/>
          <w:sz w:val="24"/>
          <w:szCs w:val="24"/>
          <w:lang w:val="en-ID"/>
        </w:rPr>
        <w:t>(Safitri et al., 2025;</w:t>
      </w:r>
      <w:r w:rsidRPr="00ED358F">
        <w:rPr>
          <w:color w:val="000000" w:themeColor="text1"/>
          <w:sz w:val="24"/>
          <w:szCs w:val="24"/>
        </w:rPr>
        <w:fldChar w:fldCharType="end"/>
      </w:r>
      <w:r w:rsidRPr="00ED358F">
        <w:rPr>
          <w:color w:val="000000" w:themeColor="text1"/>
          <w:sz w:val="24"/>
          <w:szCs w:val="24"/>
          <w:lang w:val="en-ID"/>
        </w:rPr>
        <w:t xml:space="preserve"> </w:t>
      </w:r>
      <w:r w:rsidRPr="00ED358F">
        <w:rPr>
          <w:color w:val="000000" w:themeColor="text1"/>
          <w:sz w:val="24"/>
          <w:szCs w:val="24"/>
          <w:lang w:val="en-ID"/>
        </w:rPr>
        <w:fldChar w:fldCharType="begin" w:fldLock="1"/>
      </w:r>
      <w:r w:rsidRPr="00ED358F">
        <w:rPr>
          <w:color w:val="000000" w:themeColor="text1"/>
          <w:sz w:val="24"/>
          <w:szCs w:val="24"/>
          <w:lang w:val="en-ID"/>
        </w:rPr>
        <w:instrText>ADDIN CSL_CITATION {"citationItems":[{"id":"ITEM-1","itemData":{"ISSN":"2797-0140","author":[{"dropping-particle":"","family":"Syaifulloh","given":"Rizal Bagus","non-dropping-particle":"","parse-names":false,"suffix":""},{"dropping-particle":"","family":"Yappi","given":"Shierly Novalita","non-dropping-particle":"","parse-names":false,"suffix":""}],"container-title":"EDUTECH: Jurnal Inovasi Pendidikan Berbantuan Teknologi","id":"ITEM-1","issue":"1","issued":{"date-parts":[["2025"]]},"page":"113-119","title":"AI Chatbots In Efl: Synthesizing Cognitive, Psychological, And Ethical Implications","type":"article-journal","volume":"5"},"uris":["http://www.mendeley.com/documents/?uuid=a91809c2-e2eb-4a3e-a085-05a5c3fddcab"]}],"mendeley":{"formattedCitation":"(Syaifulloh &amp; Yappi, 2025b)","manualFormatting":"Syaifulloh &amp; Yappi, 2025)","plainTextFormattedCitation":"(Syaifulloh &amp; Yappi, 2025b)","previouslyFormattedCitation":"(Syaifulloh &amp; Yappi, 2025b)"},"properties":{"noteIndex":0},"schema":"https://github.com/citation-style-language/schema/raw/master/csl-citation.json"}</w:instrText>
      </w:r>
      <w:r w:rsidRPr="00ED358F">
        <w:rPr>
          <w:color w:val="000000" w:themeColor="text1"/>
          <w:sz w:val="24"/>
          <w:szCs w:val="24"/>
          <w:lang w:val="en-ID"/>
        </w:rPr>
        <w:fldChar w:fldCharType="separate"/>
      </w:r>
      <w:r w:rsidRPr="00ED358F">
        <w:rPr>
          <w:noProof/>
          <w:color w:val="000000" w:themeColor="text1"/>
          <w:sz w:val="24"/>
          <w:szCs w:val="24"/>
          <w:lang w:val="en-ID"/>
        </w:rPr>
        <w:t>Syaifulloh &amp; Yappi, 2025)</w:t>
      </w:r>
      <w:r w:rsidRPr="00ED358F">
        <w:rPr>
          <w:color w:val="000000" w:themeColor="text1"/>
          <w:sz w:val="24"/>
          <w:szCs w:val="24"/>
        </w:rPr>
        <w:fldChar w:fldCharType="end"/>
      </w:r>
      <w:r w:rsidRPr="00ED358F">
        <w:rPr>
          <w:color w:val="000000" w:themeColor="text1"/>
          <w:sz w:val="24"/>
          <w:szCs w:val="24"/>
          <w:lang w:val="en-ID"/>
        </w:rPr>
        <w:t xml:space="preserve">. </w:t>
      </w:r>
      <w:r w:rsidRPr="00ED358F">
        <w:rPr>
          <w:color w:val="000000" w:themeColor="text1"/>
          <w:sz w:val="24"/>
          <w:szCs w:val="24"/>
        </w:rPr>
        <w:t>The practice that learners could do alone and receive instant feedback would have led to increased exposure to spoken English. This input was said to be a crucial aspect in improving communicative ability, especially when interaction is limited in a learning context. Moreover, the results indicate that practice facilitated by technology can efficiently complement classroom tuition by broadening learning opportunities beyond institutional teaching. In sum, these findings highlight the didactic prospects of integrating AI tools as structured speaking partners in EFL environments</w:t>
      </w:r>
      <w:r w:rsidRPr="00ED358F">
        <w:rPr>
          <w:color w:val="000000" w:themeColor="text1"/>
          <w:sz w:val="24"/>
          <w:szCs w:val="24"/>
          <w:lang w:val="en-ID"/>
        </w:rPr>
        <w:t xml:space="preserve">. </w:t>
      </w:r>
    </w:p>
    <w:p w14:paraId="6B26F478" w14:textId="77777777" w:rsidR="002A410E" w:rsidRPr="00ED358F" w:rsidRDefault="002A410E" w:rsidP="00ED358F">
      <w:pPr>
        <w:jc w:val="both"/>
        <w:rPr>
          <w:color w:val="000000" w:themeColor="text1"/>
          <w:sz w:val="24"/>
          <w:szCs w:val="24"/>
          <w:lang w:val="en-ID"/>
        </w:rPr>
      </w:pPr>
    </w:p>
    <w:p w14:paraId="507D9382" w14:textId="77777777" w:rsidR="005D3045" w:rsidRPr="00ED358F" w:rsidRDefault="002A410E" w:rsidP="00ED358F">
      <w:pPr>
        <w:jc w:val="both"/>
        <w:rPr>
          <w:color w:val="000000" w:themeColor="text1"/>
          <w:sz w:val="24"/>
          <w:szCs w:val="24"/>
          <w:lang w:val="en-ID"/>
        </w:rPr>
      </w:pPr>
      <w:r w:rsidRPr="00ED358F">
        <w:rPr>
          <w:color w:val="000000" w:themeColor="text1"/>
          <w:sz w:val="24"/>
          <w:szCs w:val="24"/>
          <w:lang w:val="en-ID"/>
        </w:rPr>
        <w:t>Despite the findings, they are limited by the specific learner group and institutional context, which may affect generalizability. The quantitative design focused on performance outcomes, neglecting in-depth exploration of learners' perceptions or interaction experiences. Prior studies have suggested that a more nuanced understanding of how AI-mediated interaction impacts learning processes could be fostered by complementary quantitative and qualitative approaches. This study contributes to the literature by providing robust quantitative data regarding the role of AI chatbots in improving speaking proficiency in an EFL context in Indonesia due to these limitations. By presenting the chatbot as an interlocutor rather than a secondary device, the study extends current literature and resolves a gap in research where previous studies tend to push impressions over performance data. Thus, the data implemented here affirm that AI-mediated speaking practice can be an essential aspect of ongoing language instruction.</w:t>
      </w:r>
    </w:p>
    <w:p w14:paraId="7C90BC10" w14:textId="77777777" w:rsidR="005D3045" w:rsidRPr="00ED358F" w:rsidRDefault="005D3045" w:rsidP="00ED358F">
      <w:pPr>
        <w:jc w:val="both"/>
        <w:rPr>
          <w:color w:val="000000" w:themeColor="text1"/>
          <w:sz w:val="24"/>
          <w:szCs w:val="24"/>
          <w:lang w:val="en-ID"/>
        </w:rPr>
      </w:pPr>
    </w:p>
    <w:p w14:paraId="578BA9D9" w14:textId="0D93699B" w:rsidR="00363F07" w:rsidRPr="00ED358F" w:rsidRDefault="002A410E" w:rsidP="00ED358F">
      <w:pPr>
        <w:jc w:val="both"/>
        <w:rPr>
          <w:color w:val="000000" w:themeColor="text1"/>
          <w:sz w:val="24"/>
          <w:szCs w:val="24"/>
          <w:lang w:val="en-ID"/>
        </w:rPr>
      </w:pPr>
      <w:r w:rsidRPr="00ED358F">
        <w:rPr>
          <w:color w:val="000000" w:themeColor="text1"/>
          <w:sz w:val="24"/>
          <w:szCs w:val="24"/>
          <w:lang w:val="en-ID"/>
        </w:rPr>
        <w:t>In summary, the analysis reveals that the effectiveness of AI chatbots emerges from their ability to create integrated learning environment features by combining interaction and output practice with affective support. This coherence between theory and practice reinforces the utilization of AI as an educational tool to improve communicative competence through the improvement of speaking skills.</w:t>
      </w:r>
      <w:r w:rsidR="00832EA2" w:rsidRPr="00ED358F">
        <w:rPr>
          <w:color w:val="000000" w:themeColor="text1"/>
          <w:sz w:val="24"/>
          <w:szCs w:val="24"/>
          <w:lang w:val="en-ID"/>
        </w:rPr>
        <w:t xml:space="preserve"> This integration enables learners to practise speaking more regularly, interactively, and confidently, resulting in greater communicative competence. </w:t>
      </w:r>
      <w:r w:rsidRPr="00ED358F">
        <w:rPr>
          <w:color w:val="000000" w:themeColor="text1"/>
          <w:sz w:val="24"/>
          <w:szCs w:val="24"/>
          <w:lang w:val="en-ID"/>
        </w:rPr>
        <w:t>Building on these findings, future research could be designed with a longitudinal focus, investigate specific learner groups, and employ mixed-methodological approaches to provide greater detail of the impact of AI technologies on language learning experiences.</w:t>
      </w:r>
    </w:p>
    <w:p w14:paraId="23FFC339" w14:textId="77777777" w:rsidR="005D3045" w:rsidRPr="00ED358F" w:rsidRDefault="005D3045" w:rsidP="00ED358F">
      <w:pPr>
        <w:jc w:val="both"/>
        <w:rPr>
          <w:b/>
          <w:bCs/>
          <w:color w:val="000000" w:themeColor="text1"/>
          <w:sz w:val="24"/>
          <w:szCs w:val="24"/>
        </w:rPr>
      </w:pPr>
    </w:p>
    <w:p w14:paraId="25F12FEF" w14:textId="77777777" w:rsidR="002A410E" w:rsidRPr="00ED358F" w:rsidRDefault="002A410E" w:rsidP="00ED358F">
      <w:pPr>
        <w:jc w:val="both"/>
        <w:rPr>
          <w:color w:val="000000" w:themeColor="text1"/>
          <w:sz w:val="24"/>
          <w:szCs w:val="24"/>
          <w:lang w:val="en-ID"/>
        </w:rPr>
      </w:pPr>
      <w:r w:rsidRPr="00ED358F">
        <w:rPr>
          <w:b/>
          <w:bCs/>
          <w:color w:val="000000" w:themeColor="text1"/>
          <w:sz w:val="24"/>
          <w:szCs w:val="24"/>
        </w:rPr>
        <w:t>CONCLUSION</w:t>
      </w:r>
    </w:p>
    <w:p w14:paraId="30C8AF94" w14:textId="77777777" w:rsidR="002A410E" w:rsidRPr="00ED358F" w:rsidRDefault="002A410E" w:rsidP="00ED358F">
      <w:pPr>
        <w:rPr>
          <w:color w:val="000000" w:themeColor="text1"/>
          <w:sz w:val="24"/>
          <w:szCs w:val="24"/>
        </w:rPr>
      </w:pPr>
    </w:p>
    <w:p w14:paraId="1E048CBF" w14:textId="77777777" w:rsidR="005D3045" w:rsidRPr="00ED358F" w:rsidRDefault="002A410E" w:rsidP="00ED358F">
      <w:pPr>
        <w:jc w:val="both"/>
        <w:rPr>
          <w:color w:val="000000" w:themeColor="text1"/>
          <w:sz w:val="24"/>
          <w:szCs w:val="24"/>
          <w:lang w:val="en-ID"/>
        </w:rPr>
      </w:pPr>
      <w:r w:rsidRPr="00ED358F">
        <w:rPr>
          <w:color w:val="000000" w:themeColor="text1"/>
          <w:sz w:val="24"/>
          <w:szCs w:val="24"/>
          <w:lang w:val="en-ID"/>
        </w:rPr>
        <w:t xml:space="preserve">This study adopted a quasi-experimental design to explore the effectiveness of AI chatbots in advancing EFL learners’ speaking proficiency when employed as digital counterparts. Post-test scores of students who practiced spoken English using the AI-based application were far above those of students receiving traditional instruction, the results show. Statistical analyses confirmed repeatedly that the improvement shown in the experimental group was statistically significant, showing that regular interaction with AI can positively impact learners’ oral performance. These results indicate that speaking practice mediated by AI offers meaningful opportunities for the repetition of language output, immediate feedback, </w:t>
      </w:r>
      <w:r w:rsidRPr="00ED358F">
        <w:rPr>
          <w:color w:val="000000" w:themeColor="text1"/>
          <w:sz w:val="24"/>
          <w:szCs w:val="24"/>
          <w:lang w:val="en-ID"/>
        </w:rPr>
        <w:lastRenderedPageBreak/>
        <w:t>and more frequent exposure to communicative tasks.</w:t>
      </w:r>
    </w:p>
    <w:p w14:paraId="2F9835E8" w14:textId="77777777" w:rsidR="005D3045" w:rsidRPr="00ED358F" w:rsidRDefault="005D3045" w:rsidP="00ED358F">
      <w:pPr>
        <w:jc w:val="both"/>
        <w:rPr>
          <w:color w:val="000000" w:themeColor="text1"/>
          <w:sz w:val="24"/>
          <w:szCs w:val="24"/>
          <w:lang w:val="en-ID"/>
        </w:rPr>
      </w:pPr>
    </w:p>
    <w:p w14:paraId="7D58D9CC" w14:textId="68A35D9F" w:rsidR="005D3045" w:rsidRPr="00ED358F" w:rsidRDefault="00F00A51" w:rsidP="00ED358F">
      <w:pPr>
        <w:jc w:val="both"/>
        <w:rPr>
          <w:color w:val="000000" w:themeColor="text1"/>
          <w:sz w:val="24"/>
          <w:szCs w:val="24"/>
          <w:lang w:val="en-ID"/>
        </w:rPr>
      </w:pPr>
      <w:r w:rsidRPr="00ED358F">
        <w:rPr>
          <w:color w:val="000000" w:themeColor="text1"/>
          <w:sz w:val="24"/>
          <w:szCs w:val="24"/>
          <w:lang w:val="en-ID"/>
        </w:rPr>
        <w:t>The main contribution of this study is to provide empirical quantitative proof that AI chatbots can work as interactive speaking partners that actively enhance the development of communicative competence in EFL learning contexts, rather than only as extra technical aids. The study adds to the growing field of technology-enhanced language learning by demonstrating measurable improvements in students' speaking performance. It also provides practical insights into how AI-mediated interaction can support speaking instruction in contexts where opportunities for authentic communication are limited.</w:t>
      </w:r>
      <w:r w:rsidR="00ED358F">
        <w:rPr>
          <w:color w:val="000000" w:themeColor="text1"/>
          <w:sz w:val="24"/>
          <w:szCs w:val="24"/>
          <w:lang w:val="en-ID"/>
        </w:rPr>
        <w:t xml:space="preserve"> </w:t>
      </w:r>
      <w:r w:rsidR="002A410E" w:rsidRPr="00ED358F">
        <w:rPr>
          <w:color w:val="000000" w:themeColor="text1"/>
          <w:sz w:val="24"/>
          <w:szCs w:val="24"/>
          <w:lang w:val="en-ID"/>
        </w:rPr>
        <w:t>Pedagogically, it shows the opportunity to use AI chatbots as a complement in communicative language teaching by enabling students to practice speaking outside of class confines. The chatbot built a safe and convenient learning space for learners to engage more regularly and feel comfortable with the subject matter. Thus, various measures for fluency and overall communicative competence in the language learned were enabled by the students. Such methods underline how technology-rich learning instruments can support functional partners in the growth of language, instead of just being a basis for extra materials.</w:t>
      </w:r>
    </w:p>
    <w:p w14:paraId="54A8631D" w14:textId="77777777" w:rsidR="005D3045" w:rsidRPr="00ED358F" w:rsidRDefault="005D3045" w:rsidP="00ED358F">
      <w:pPr>
        <w:jc w:val="both"/>
        <w:rPr>
          <w:color w:val="000000" w:themeColor="text1"/>
          <w:sz w:val="24"/>
          <w:szCs w:val="24"/>
          <w:lang w:val="en-ID"/>
        </w:rPr>
      </w:pPr>
    </w:p>
    <w:p w14:paraId="279F70AF" w14:textId="183908D0" w:rsidR="00763E51" w:rsidRPr="00ED358F" w:rsidRDefault="00F00A51" w:rsidP="00ED358F">
      <w:pPr>
        <w:jc w:val="both"/>
        <w:rPr>
          <w:color w:val="000000" w:themeColor="text1"/>
          <w:sz w:val="24"/>
          <w:szCs w:val="24"/>
          <w:lang w:val="en-ID"/>
        </w:rPr>
      </w:pPr>
      <w:r w:rsidRPr="00ED358F">
        <w:rPr>
          <w:color w:val="000000" w:themeColor="text1"/>
          <w:sz w:val="24"/>
          <w:szCs w:val="24"/>
          <w:lang w:val="en-ID"/>
        </w:rPr>
        <w:t xml:space="preserve">Based on these findings, several practical recommendations can be made </w:t>
      </w:r>
      <w:r w:rsidR="003B4E84" w:rsidRPr="00ED358F">
        <w:rPr>
          <w:color w:val="000000" w:themeColor="text1"/>
          <w:sz w:val="24"/>
          <w:szCs w:val="24"/>
          <w:lang w:val="en-ID"/>
        </w:rPr>
        <w:t>for</w:t>
      </w:r>
      <w:r w:rsidRPr="00ED358F">
        <w:rPr>
          <w:color w:val="000000" w:themeColor="text1"/>
          <w:sz w:val="24"/>
          <w:szCs w:val="24"/>
          <w:lang w:val="en-ID"/>
        </w:rPr>
        <w:t xml:space="preserve"> </w:t>
      </w:r>
      <w:r w:rsidR="003B4E84" w:rsidRPr="00ED358F">
        <w:rPr>
          <w:color w:val="000000" w:themeColor="text1"/>
          <w:sz w:val="24"/>
          <w:szCs w:val="24"/>
          <w:lang w:val="en-ID"/>
        </w:rPr>
        <w:t>teachers</w:t>
      </w:r>
      <w:r w:rsidRPr="00ED358F">
        <w:rPr>
          <w:color w:val="000000" w:themeColor="text1"/>
          <w:sz w:val="24"/>
          <w:szCs w:val="24"/>
          <w:lang w:val="en-ID"/>
        </w:rPr>
        <w:t xml:space="preserve"> and educators. First, AI chatbots can be used as supplemental speaking partners to provide students with more oral practice opportunities outside of the classroom. Second, teachers can create structured speaking activities utilising chatbot-based scenarios that mimic real-life communication contexts like service interactions, interviews, or ordinary chats. Third, </w:t>
      </w:r>
      <w:r w:rsidR="003B4E84" w:rsidRPr="00ED358F">
        <w:rPr>
          <w:color w:val="000000" w:themeColor="text1"/>
          <w:sz w:val="24"/>
          <w:szCs w:val="24"/>
          <w:lang w:val="en-ID"/>
        </w:rPr>
        <w:t>teacher</w:t>
      </w:r>
      <w:r w:rsidRPr="00ED358F">
        <w:rPr>
          <w:color w:val="000000" w:themeColor="text1"/>
          <w:sz w:val="24"/>
          <w:szCs w:val="24"/>
          <w:lang w:val="en-ID"/>
        </w:rPr>
        <w:t xml:space="preserve">s are encouraged to help students </w:t>
      </w:r>
      <w:r w:rsidR="003B4E84" w:rsidRPr="00ED358F">
        <w:rPr>
          <w:color w:val="000000" w:themeColor="text1"/>
          <w:sz w:val="24"/>
          <w:szCs w:val="24"/>
          <w:lang w:val="en-ID"/>
        </w:rPr>
        <w:t>use</w:t>
      </w:r>
      <w:r w:rsidRPr="00ED358F">
        <w:rPr>
          <w:color w:val="000000" w:themeColor="text1"/>
          <w:sz w:val="24"/>
          <w:szCs w:val="24"/>
          <w:lang w:val="en-ID"/>
        </w:rPr>
        <w:t xml:space="preserve"> AI tools as part of self-directed learning activities so that they can practise speaking more regularly and obtain quick interactive feedback. These methods can help to maximise the pedagogical benefits of AI-powered language acquisition.</w:t>
      </w:r>
      <w:r w:rsidR="00ED358F">
        <w:rPr>
          <w:color w:val="000000" w:themeColor="text1"/>
          <w:sz w:val="24"/>
          <w:szCs w:val="24"/>
          <w:lang w:val="en-ID"/>
        </w:rPr>
        <w:t xml:space="preserve"> </w:t>
      </w:r>
      <w:r w:rsidR="002A410E" w:rsidRPr="00ED358F">
        <w:rPr>
          <w:color w:val="000000" w:themeColor="text1"/>
          <w:sz w:val="24"/>
          <w:szCs w:val="24"/>
          <w:lang w:val="en-ID"/>
        </w:rPr>
        <w:t xml:space="preserve">Despite these contributions, study findings are limited to a specific learner group and </w:t>
      </w:r>
      <w:r w:rsidR="003B4E84" w:rsidRPr="00ED358F">
        <w:rPr>
          <w:color w:val="000000" w:themeColor="text1"/>
          <w:sz w:val="24"/>
          <w:szCs w:val="24"/>
          <w:lang w:val="en-ID"/>
        </w:rPr>
        <w:t xml:space="preserve">a </w:t>
      </w:r>
      <w:r w:rsidR="002A410E" w:rsidRPr="00ED358F">
        <w:rPr>
          <w:color w:val="000000" w:themeColor="text1"/>
          <w:sz w:val="24"/>
          <w:szCs w:val="24"/>
          <w:lang w:val="en-ID"/>
        </w:rPr>
        <w:t xml:space="preserve">relatively short intervention period. Future studies might address larger samples and longer </w:t>
      </w:r>
      <w:r w:rsidR="005D3045" w:rsidRPr="00ED358F">
        <w:rPr>
          <w:color w:val="000000" w:themeColor="text1"/>
          <w:sz w:val="24"/>
          <w:szCs w:val="24"/>
          <w:lang w:val="en-ID"/>
        </w:rPr>
        <w:t>implementation, especially mixed-method designs to get more insights into both performance outcomes as well as learner experience aspects. In general, the study offers solid empirical evidence that AI chatbots can be a valuable tool for supporting speaking development in EFL settings.</w:t>
      </w:r>
      <w:r w:rsidR="00750C44" w:rsidRPr="00ED358F">
        <w:rPr>
          <w:color w:val="000000" w:themeColor="text1"/>
          <w:sz w:val="24"/>
          <w:szCs w:val="24"/>
          <w:lang w:val="en-ID"/>
        </w:rPr>
        <w:t xml:space="preserve"> Future research could also look into how different types of AI-mediated interaction affect learner engagement, confidence, and long-term speaking development in various EFL learning contexts.</w:t>
      </w:r>
    </w:p>
    <w:p w14:paraId="2AB29EB3" w14:textId="77777777" w:rsidR="001B2852" w:rsidRPr="00ED358F" w:rsidRDefault="001B2852" w:rsidP="00ED358F">
      <w:pPr>
        <w:rPr>
          <w:b/>
          <w:bCs/>
          <w:color w:val="000000" w:themeColor="text1"/>
          <w:sz w:val="24"/>
          <w:szCs w:val="24"/>
        </w:rPr>
      </w:pPr>
    </w:p>
    <w:p w14:paraId="217F0A8D" w14:textId="77777777" w:rsidR="00763E51" w:rsidRPr="00ED358F" w:rsidRDefault="00AD0681" w:rsidP="00ED358F">
      <w:pPr>
        <w:rPr>
          <w:b/>
          <w:bCs/>
          <w:color w:val="000000" w:themeColor="text1"/>
          <w:sz w:val="24"/>
          <w:szCs w:val="24"/>
        </w:rPr>
      </w:pPr>
      <w:r w:rsidRPr="00ED358F">
        <w:rPr>
          <w:b/>
          <w:bCs/>
          <w:color w:val="000000" w:themeColor="text1"/>
          <w:sz w:val="24"/>
          <w:szCs w:val="24"/>
        </w:rPr>
        <w:t>REFERENCES</w:t>
      </w:r>
    </w:p>
    <w:p w14:paraId="21C48EAD" w14:textId="77777777" w:rsidR="00AD0681" w:rsidRPr="00ED358F" w:rsidRDefault="00AD0681" w:rsidP="00ED358F">
      <w:pPr>
        <w:rPr>
          <w:color w:val="000000" w:themeColor="text1"/>
          <w:sz w:val="24"/>
          <w:szCs w:val="24"/>
        </w:rPr>
      </w:pPr>
    </w:p>
    <w:p w14:paraId="0CA25952" w14:textId="77777777" w:rsidR="00AD0681" w:rsidRPr="00ED358F" w:rsidRDefault="00AD0681" w:rsidP="00ED358F">
      <w:pPr>
        <w:adjustRightInd w:val="0"/>
        <w:ind w:left="567" w:hanging="567"/>
        <w:jc w:val="both"/>
        <w:rPr>
          <w:noProof/>
          <w:color w:val="000000" w:themeColor="text1"/>
          <w:sz w:val="24"/>
          <w:szCs w:val="24"/>
        </w:rPr>
      </w:pPr>
      <w:r w:rsidRPr="00ED358F">
        <w:rPr>
          <w:color w:val="000000" w:themeColor="text1"/>
          <w:sz w:val="24"/>
          <w:szCs w:val="24"/>
        </w:rPr>
        <w:fldChar w:fldCharType="begin" w:fldLock="1"/>
      </w:r>
      <w:r w:rsidRPr="00ED358F">
        <w:rPr>
          <w:color w:val="000000" w:themeColor="text1"/>
          <w:sz w:val="24"/>
          <w:szCs w:val="24"/>
        </w:rPr>
        <w:instrText xml:space="preserve">ADDIN Mendeley Bibliography CSL_BIBLIOGRAPHY </w:instrText>
      </w:r>
      <w:r w:rsidRPr="00ED358F">
        <w:rPr>
          <w:color w:val="000000" w:themeColor="text1"/>
          <w:sz w:val="24"/>
          <w:szCs w:val="24"/>
        </w:rPr>
        <w:fldChar w:fldCharType="separate"/>
      </w:r>
      <w:r w:rsidRPr="00ED358F">
        <w:rPr>
          <w:noProof/>
          <w:color w:val="000000" w:themeColor="text1"/>
          <w:sz w:val="24"/>
          <w:szCs w:val="24"/>
        </w:rPr>
        <w:t xml:space="preserve">Adawiyah, S. R., Usuluddin, U., Maysuroh, S., &amp; Agustina, Y. (2025). Exploring Speaking Anxiety Among Eleventh-Grade EFL Students at Sma Tahfiz Al-Batthawi NWDI Kerongkong. </w:t>
      </w:r>
      <w:r w:rsidRPr="00ED358F">
        <w:rPr>
          <w:i/>
          <w:iCs/>
          <w:noProof/>
          <w:color w:val="000000" w:themeColor="text1"/>
          <w:sz w:val="24"/>
          <w:szCs w:val="24"/>
        </w:rPr>
        <w:t>Journal of English Language and Education</w:t>
      </w:r>
      <w:r w:rsidRPr="00ED358F">
        <w:rPr>
          <w:noProof/>
          <w:color w:val="000000" w:themeColor="text1"/>
          <w:sz w:val="24"/>
          <w:szCs w:val="24"/>
        </w:rPr>
        <w:t xml:space="preserve">, </w:t>
      </w:r>
      <w:r w:rsidRPr="00ED358F">
        <w:rPr>
          <w:i/>
          <w:iCs/>
          <w:noProof/>
          <w:color w:val="000000" w:themeColor="text1"/>
          <w:sz w:val="24"/>
          <w:szCs w:val="24"/>
        </w:rPr>
        <w:t>10</w:t>
      </w:r>
      <w:r w:rsidRPr="00ED358F">
        <w:rPr>
          <w:noProof/>
          <w:color w:val="000000" w:themeColor="text1"/>
          <w:sz w:val="24"/>
          <w:szCs w:val="24"/>
        </w:rPr>
        <w:t>(5), 361–367.</w:t>
      </w:r>
    </w:p>
    <w:p w14:paraId="4B49436E"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Aini, M. R., &amp; Fadhilawati, D. (2024). The Efficacy Of Gimkit To Increase Student’s Reading Achievement Of Hortatory Exposition Text At Sman 1 </w:t>
      </w:r>
      <w:r w:rsidRPr="00ED358F">
        <w:rPr>
          <w:noProof/>
          <w:color w:val="000000" w:themeColor="text1"/>
          <w:sz w:val="24"/>
          <w:szCs w:val="24"/>
        </w:rPr>
        <w:lastRenderedPageBreak/>
        <w:t xml:space="preserve">Sutojayan. </w:t>
      </w:r>
      <w:r w:rsidRPr="00ED358F">
        <w:rPr>
          <w:i/>
          <w:iCs/>
          <w:noProof/>
          <w:color w:val="000000" w:themeColor="text1"/>
          <w:sz w:val="24"/>
          <w:szCs w:val="24"/>
        </w:rPr>
        <w:t>JOSAR (Journal of Students Academic Research)</w:t>
      </w:r>
      <w:r w:rsidRPr="00ED358F">
        <w:rPr>
          <w:noProof/>
          <w:color w:val="000000" w:themeColor="text1"/>
          <w:sz w:val="24"/>
          <w:szCs w:val="24"/>
        </w:rPr>
        <w:t xml:space="preserve">, </w:t>
      </w:r>
      <w:r w:rsidRPr="00ED358F">
        <w:rPr>
          <w:i/>
          <w:iCs/>
          <w:noProof/>
          <w:color w:val="000000" w:themeColor="text1"/>
          <w:sz w:val="24"/>
          <w:szCs w:val="24"/>
        </w:rPr>
        <w:t>9</w:t>
      </w:r>
      <w:r w:rsidRPr="00ED358F">
        <w:rPr>
          <w:noProof/>
          <w:color w:val="000000" w:themeColor="text1"/>
          <w:sz w:val="24"/>
          <w:szCs w:val="24"/>
        </w:rPr>
        <w:t>(1), 174–193.</w:t>
      </w:r>
    </w:p>
    <w:p w14:paraId="54ACA5FB"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Alenezi, A., &amp; Alenezi, A. (2025). Evaluating the effectiveness of chatbot-assisted learning in enhancing English conversational skills among secondary school students. </w:t>
      </w:r>
      <w:r w:rsidRPr="00ED358F">
        <w:rPr>
          <w:i/>
          <w:iCs/>
          <w:noProof/>
          <w:color w:val="000000" w:themeColor="text1"/>
          <w:sz w:val="24"/>
          <w:szCs w:val="24"/>
        </w:rPr>
        <w:t>Education Sciences</w:t>
      </w:r>
      <w:r w:rsidRPr="00ED358F">
        <w:rPr>
          <w:noProof/>
          <w:color w:val="000000" w:themeColor="text1"/>
          <w:sz w:val="24"/>
          <w:szCs w:val="24"/>
        </w:rPr>
        <w:t xml:space="preserve">, </w:t>
      </w:r>
      <w:r w:rsidRPr="00ED358F">
        <w:rPr>
          <w:i/>
          <w:iCs/>
          <w:noProof/>
          <w:color w:val="000000" w:themeColor="text1"/>
          <w:sz w:val="24"/>
          <w:szCs w:val="24"/>
        </w:rPr>
        <w:t>15</w:t>
      </w:r>
      <w:r w:rsidRPr="00ED358F">
        <w:rPr>
          <w:noProof/>
          <w:color w:val="000000" w:themeColor="text1"/>
          <w:sz w:val="24"/>
          <w:szCs w:val="24"/>
        </w:rPr>
        <w:t>(9), 1136.</w:t>
      </w:r>
    </w:p>
    <w:p w14:paraId="7E6871E9"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AndroidRank. (2026). </w:t>
      </w:r>
      <w:r w:rsidRPr="00ED358F">
        <w:rPr>
          <w:i/>
          <w:iCs/>
          <w:noProof/>
          <w:color w:val="000000" w:themeColor="text1"/>
          <w:sz w:val="24"/>
          <w:szCs w:val="24"/>
        </w:rPr>
        <w:t>Speak English with Loora AI</w:t>
      </w:r>
      <w:r w:rsidRPr="00ED358F">
        <w:rPr>
          <w:noProof/>
          <w:color w:val="000000" w:themeColor="text1"/>
          <w:sz w:val="24"/>
          <w:szCs w:val="24"/>
        </w:rPr>
        <w:t>. https://www.androidrank.org/application/speak_english_with_loora_ai/com.loora.app</w:t>
      </w:r>
    </w:p>
    <w:p w14:paraId="07E6EEC9"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Apple. (2026). </w:t>
      </w:r>
      <w:r w:rsidRPr="00ED358F">
        <w:rPr>
          <w:i/>
          <w:iCs/>
          <w:noProof/>
          <w:color w:val="000000" w:themeColor="text1"/>
          <w:sz w:val="24"/>
          <w:szCs w:val="24"/>
        </w:rPr>
        <w:t>Speak English with Loora AI</w:t>
      </w:r>
      <w:r w:rsidRPr="00ED358F">
        <w:rPr>
          <w:noProof/>
          <w:color w:val="000000" w:themeColor="text1"/>
          <w:sz w:val="24"/>
          <w:szCs w:val="24"/>
        </w:rPr>
        <w:t>. https://apps.apple.com/us/app/speak-english-with-loora-ai/id1552708303?see-all=reviews&amp;platform=undefined</w:t>
      </w:r>
    </w:p>
    <w:p w14:paraId="41634127"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Bijani, H., Hashempour, B., Ibrahim, K. A. A.-A., Orabah, S. S. B., &amp; Heydarnejad, T. (2022). Investigating the effect of classroom-based feedback on speaking assessment: a multifaceted Rasch analysis. </w:t>
      </w:r>
      <w:r w:rsidRPr="00ED358F">
        <w:rPr>
          <w:i/>
          <w:iCs/>
          <w:noProof/>
          <w:color w:val="000000" w:themeColor="text1"/>
          <w:sz w:val="24"/>
          <w:szCs w:val="24"/>
        </w:rPr>
        <w:t>Language Testing in Asia</w:t>
      </w:r>
      <w:r w:rsidRPr="00ED358F">
        <w:rPr>
          <w:noProof/>
          <w:color w:val="000000" w:themeColor="text1"/>
          <w:sz w:val="24"/>
          <w:szCs w:val="24"/>
        </w:rPr>
        <w:t xml:space="preserve">, </w:t>
      </w:r>
      <w:r w:rsidRPr="00ED358F">
        <w:rPr>
          <w:i/>
          <w:iCs/>
          <w:noProof/>
          <w:color w:val="000000" w:themeColor="text1"/>
          <w:sz w:val="24"/>
          <w:szCs w:val="24"/>
        </w:rPr>
        <w:t>12</w:t>
      </w:r>
      <w:r w:rsidRPr="00ED358F">
        <w:rPr>
          <w:noProof/>
          <w:color w:val="000000" w:themeColor="text1"/>
          <w:sz w:val="24"/>
          <w:szCs w:val="24"/>
        </w:rPr>
        <w:t>(1), 26.</w:t>
      </w:r>
    </w:p>
    <w:p w14:paraId="17C74E7C"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Bulut, B. (2022). Analytical rubric development study for assessment of the speaking and writing skills at primary school level. </w:t>
      </w:r>
      <w:r w:rsidRPr="00ED358F">
        <w:rPr>
          <w:i/>
          <w:iCs/>
          <w:noProof/>
          <w:color w:val="000000" w:themeColor="text1"/>
          <w:sz w:val="24"/>
          <w:szCs w:val="24"/>
        </w:rPr>
        <w:t>International Journal of Progressive Education</w:t>
      </w:r>
      <w:r w:rsidRPr="00ED358F">
        <w:rPr>
          <w:noProof/>
          <w:color w:val="000000" w:themeColor="text1"/>
          <w:sz w:val="24"/>
          <w:szCs w:val="24"/>
        </w:rPr>
        <w:t xml:space="preserve">, </w:t>
      </w:r>
      <w:r w:rsidRPr="00ED358F">
        <w:rPr>
          <w:i/>
          <w:iCs/>
          <w:noProof/>
          <w:color w:val="000000" w:themeColor="text1"/>
          <w:sz w:val="24"/>
          <w:szCs w:val="24"/>
        </w:rPr>
        <w:t>18</w:t>
      </w:r>
      <w:r w:rsidRPr="00ED358F">
        <w:rPr>
          <w:noProof/>
          <w:color w:val="000000" w:themeColor="text1"/>
          <w:sz w:val="24"/>
          <w:szCs w:val="24"/>
        </w:rPr>
        <w:t>(6), 180–193.</w:t>
      </w:r>
    </w:p>
    <w:p w14:paraId="541AB24E"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Du, J., &amp; Daniel, B. K. (2024). Transforming language education: A systematic review of AI-powered chatbots for English as a foreign language speaking practice. </w:t>
      </w:r>
      <w:r w:rsidRPr="00ED358F">
        <w:rPr>
          <w:i/>
          <w:iCs/>
          <w:noProof/>
          <w:color w:val="000000" w:themeColor="text1"/>
          <w:sz w:val="24"/>
          <w:szCs w:val="24"/>
        </w:rPr>
        <w:t>Computers and Education: Artificial Intelligence</w:t>
      </w:r>
      <w:r w:rsidRPr="00ED358F">
        <w:rPr>
          <w:noProof/>
          <w:color w:val="000000" w:themeColor="text1"/>
          <w:sz w:val="24"/>
          <w:szCs w:val="24"/>
        </w:rPr>
        <w:t xml:space="preserve">, </w:t>
      </w:r>
      <w:r w:rsidRPr="00ED358F">
        <w:rPr>
          <w:i/>
          <w:iCs/>
          <w:noProof/>
          <w:color w:val="000000" w:themeColor="text1"/>
          <w:sz w:val="24"/>
          <w:szCs w:val="24"/>
        </w:rPr>
        <w:t>6</w:t>
      </w:r>
      <w:r w:rsidRPr="00ED358F">
        <w:rPr>
          <w:noProof/>
          <w:color w:val="000000" w:themeColor="text1"/>
          <w:sz w:val="24"/>
          <w:szCs w:val="24"/>
        </w:rPr>
        <w:t>, 100230.</w:t>
      </w:r>
    </w:p>
    <w:p w14:paraId="1F372A36"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Fathi, J., Rahimi, M., &amp; Derakhshan, A. (2024). Improving EFL learners’ speaking skills and willingness to communicate via artificial intelligence-mediated interactions. </w:t>
      </w:r>
      <w:r w:rsidRPr="00ED358F">
        <w:rPr>
          <w:i/>
          <w:iCs/>
          <w:noProof/>
          <w:color w:val="000000" w:themeColor="text1"/>
          <w:sz w:val="24"/>
          <w:szCs w:val="24"/>
        </w:rPr>
        <w:t>System</w:t>
      </w:r>
      <w:r w:rsidRPr="00ED358F">
        <w:rPr>
          <w:noProof/>
          <w:color w:val="000000" w:themeColor="text1"/>
          <w:sz w:val="24"/>
          <w:szCs w:val="24"/>
        </w:rPr>
        <w:t xml:space="preserve">, </w:t>
      </w:r>
      <w:r w:rsidRPr="00ED358F">
        <w:rPr>
          <w:i/>
          <w:iCs/>
          <w:noProof/>
          <w:color w:val="000000" w:themeColor="text1"/>
          <w:sz w:val="24"/>
          <w:szCs w:val="24"/>
        </w:rPr>
        <w:t>121</w:t>
      </w:r>
      <w:r w:rsidRPr="00ED358F">
        <w:rPr>
          <w:noProof/>
          <w:color w:val="000000" w:themeColor="text1"/>
          <w:sz w:val="24"/>
          <w:szCs w:val="24"/>
        </w:rPr>
        <w:t>, 103254.</w:t>
      </w:r>
    </w:p>
    <w:p w14:paraId="225B2539"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Huang, Y., Chen, H., &amp; Hu, C. (2025). L2 growth mindset in AI-mediated language learning: effects of perceived usability and presence of generative AI chatbots. </w:t>
      </w:r>
      <w:r w:rsidRPr="00ED358F">
        <w:rPr>
          <w:i/>
          <w:iCs/>
          <w:noProof/>
          <w:color w:val="000000" w:themeColor="text1"/>
          <w:sz w:val="24"/>
          <w:szCs w:val="24"/>
        </w:rPr>
        <w:t>Frontiers in Psychology</w:t>
      </w:r>
      <w:r w:rsidRPr="00ED358F">
        <w:rPr>
          <w:noProof/>
          <w:color w:val="000000" w:themeColor="text1"/>
          <w:sz w:val="24"/>
          <w:szCs w:val="24"/>
        </w:rPr>
        <w:t xml:space="preserve">, </w:t>
      </w:r>
      <w:r w:rsidRPr="00ED358F">
        <w:rPr>
          <w:i/>
          <w:iCs/>
          <w:noProof/>
          <w:color w:val="000000" w:themeColor="text1"/>
          <w:sz w:val="24"/>
          <w:szCs w:val="24"/>
        </w:rPr>
        <w:t>16</w:t>
      </w:r>
      <w:r w:rsidRPr="00ED358F">
        <w:rPr>
          <w:noProof/>
          <w:color w:val="000000" w:themeColor="text1"/>
          <w:sz w:val="24"/>
          <w:szCs w:val="24"/>
        </w:rPr>
        <w:t>, 1700117.</w:t>
      </w:r>
    </w:p>
    <w:p w14:paraId="1DAFB9C0"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Jelena, O. Z., &amp; Jelena, M. (2022). Quasi-experimental research as an epistemological-methodological approach in education research. </w:t>
      </w:r>
      <w:r w:rsidRPr="00ED358F">
        <w:rPr>
          <w:i/>
          <w:iCs/>
          <w:noProof/>
          <w:color w:val="000000" w:themeColor="text1"/>
          <w:sz w:val="24"/>
          <w:szCs w:val="24"/>
        </w:rPr>
        <w:t>International Journal of Cognitive Research in Science, Engineering and Education</w:t>
      </w:r>
      <w:r w:rsidRPr="00ED358F">
        <w:rPr>
          <w:noProof/>
          <w:color w:val="000000" w:themeColor="text1"/>
          <w:sz w:val="24"/>
          <w:szCs w:val="24"/>
        </w:rPr>
        <w:t xml:space="preserve">, </w:t>
      </w:r>
      <w:r w:rsidRPr="00ED358F">
        <w:rPr>
          <w:i/>
          <w:iCs/>
          <w:noProof/>
          <w:color w:val="000000" w:themeColor="text1"/>
          <w:sz w:val="24"/>
          <w:szCs w:val="24"/>
        </w:rPr>
        <w:t>10</w:t>
      </w:r>
      <w:r w:rsidRPr="00ED358F">
        <w:rPr>
          <w:noProof/>
          <w:color w:val="000000" w:themeColor="text1"/>
          <w:sz w:val="24"/>
          <w:szCs w:val="24"/>
        </w:rPr>
        <w:t>(3), 177–183.</w:t>
      </w:r>
    </w:p>
    <w:p w14:paraId="7975BD82"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Jinming, D. U., &amp; Daniel, B. K. (2024). A systematic review of AI-powered chatbots in EFL speaking practice: Transforming language education. </w:t>
      </w:r>
      <w:r w:rsidRPr="00ED358F">
        <w:rPr>
          <w:i/>
          <w:iCs/>
          <w:noProof/>
          <w:color w:val="000000" w:themeColor="text1"/>
          <w:sz w:val="24"/>
          <w:szCs w:val="24"/>
        </w:rPr>
        <w:t>Computers and Education: Artificial Intelligence</w:t>
      </w:r>
      <w:r w:rsidRPr="00ED358F">
        <w:rPr>
          <w:noProof/>
          <w:color w:val="000000" w:themeColor="text1"/>
          <w:sz w:val="24"/>
          <w:szCs w:val="24"/>
        </w:rPr>
        <w:t xml:space="preserve">, </w:t>
      </w:r>
      <w:r w:rsidRPr="00ED358F">
        <w:rPr>
          <w:i/>
          <w:iCs/>
          <w:noProof/>
          <w:color w:val="000000" w:themeColor="text1"/>
          <w:sz w:val="24"/>
          <w:szCs w:val="24"/>
        </w:rPr>
        <w:t>100230</w:t>
      </w:r>
      <w:r w:rsidRPr="00ED358F">
        <w:rPr>
          <w:noProof/>
          <w:color w:val="000000" w:themeColor="text1"/>
          <w:sz w:val="24"/>
          <w:szCs w:val="24"/>
        </w:rPr>
        <w:t>.</w:t>
      </w:r>
    </w:p>
    <w:p w14:paraId="34F41E5C"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Maysuroh, S., Fikni, Z., &amp; Aisyah, S. (2025). EFL Students’ Perceptions of AI Chatbots in Learning Speaking Skills. </w:t>
      </w:r>
      <w:r w:rsidRPr="00ED358F">
        <w:rPr>
          <w:i/>
          <w:iCs/>
          <w:noProof/>
          <w:color w:val="000000" w:themeColor="text1"/>
          <w:sz w:val="24"/>
          <w:szCs w:val="24"/>
        </w:rPr>
        <w:t>INTERACTION: Jurnal Pendidikan Bahasa</w:t>
      </w:r>
      <w:r w:rsidRPr="00ED358F">
        <w:rPr>
          <w:noProof/>
          <w:color w:val="000000" w:themeColor="text1"/>
          <w:sz w:val="24"/>
          <w:szCs w:val="24"/>
        </w:rPr>
        <w:t xml:space="preserve">, </w:t>
      </w:r>
      <w:r w:rsidRPr="00ED358F">
        <w:rPr>
          <w:i/>
          <w:iCs/>
          <w:noProof/>
          <w:color w:val="000000" w:themeColor="text1"/>
          <w:sz w:val="24"/>
          <w:szCs w:val="24"/>
        </w:rPr>
        <w:t>12</w:t>
      </w:r>
      <w:r w:rsidRPr="00ED358F">
        <w:rPr>
          <w:noProof/>
          <w:color w:val="000000" w:themeColor="text1"/>
          <w:sz w:val="24"/>
          <w:szCs w:val="24"/>
        </w:rPr>
        <w:t>(3), 489–500.</w:t>
      </w:r>
    </w:p>
    <w:p w14:paraId="143D8C1C"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Mohira, A. (2025). Enhancing Communicative Competence: The Core of CLT in EFL Speaking Classes. </w:t>
      </w:r>
      <w:r w:rsidRPr="00ED358F">
        <w:rPr>
          <w:i/>
          <w:iCs/>
          <w:noProof/>
          <w:color w:val="000000" w:themeColor="text1"/>
          <w:sz w:val="24"/>
          <w:szCs w:val="24"/>
        </w:rPr>
        <w:t>European Science International Conference: Analysis of Modern Science and Innovation</w:t>
      </w:r>
      <w:r w:rsidRPr="00ED358F">
        <w:rPr>
          <w:noProof/>
          <w:color w:val="000000" w:themeColor="text1"/>
          <w:sz w:val="24"/>
          <w:szCs w:val="24"/>
        </w:rPr>
        <w:t xml:space="preserve">, </w:t>
      </w:r>
      <w:r w:rsidRPr="00ED358F">
        <w:rPr>
          <w:i/>
          <w:iCs/>
          <w:noProof/>
          <w:color w:val="000000" w:themeColor="text1"/>
          <w:sz w:val="24"/>
          <w:szCs w:val="24"/>
        </w:rPr>
        <w:t>1</w:t>
      </w:r>
      <w:r w:rsidRPr="00ED358F">
        <w:rPr>
          <w:noProof/>
          <w:color w:val="000000" w:themeColor="text1"/>
          <w:sz w:val="24"/>
          <w:szCs w:val="24"/>
        </w:rPr>
        <w:t>(9), 409–411.</w:t>
      </w:r>
    </w:p>
    <w:p w14:paraId="1834DC1A"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Priyatno, D. (2014). SPSS 22 pengolahan data terpraktis. </w:t>
      </w:r>
      <w:r w:rsidRPr="00ED358F">
        <w:rPr>
          <w:i/>
          <w:iCs/>
          <w:noProof/>
          <w:color w:val="000000" w:themeColor="text1"/>
          <w:sz w:val="24"/>
          <w:szCs w:val="24"/>
        </w:rPr>
        <w:t>Yogyakarta: CV Andi Offset</w:t>
      </w:r>
      <w:r w:rsidRPr="00ED358F">
        <w:rPr>
          <w:noProof/>
          <w:color w:val="000000" w:themeColor="text1"/>
          <w:sz w:val="24"/>
          <w:szCs w:val="24"/>
        </w:rPr>
        <w:t>.</w:t>
      </w:r>
    </w:p>
    <w:p w14:paraId="3EEC8153"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Priyatno, D. (2024). </w:t>
      </w:r>
      <w:r w:rsidRPr="00ED358F">
        <w:rPr>
          <w:i/>
          <w:iCs/>
          <w:noProof/>
          <w:color w:val="000000" w:themeColor="text1"/>
          <w:sz w:val="24"/>
          <w:szCs w:val="24"/>
        </w:rPr>
        <w:t>Teknik dasar untuk analisis data menggunakan SPSS</w:t>
      </w:r>
      <w:r w:rsidRPr="00ED358F">
        <w:rPr>
          <w:noProof/>
          <w:color w:val="000000" w:themeColor="text1"/>
          <w:sz w:val="24"/>
          <w:szCs w:val="24"/>
        </w:rPr>
        <w:t>. Penerbit Andi.</w:t>
      </w:r>
    </w:p>
    <w:p w14:paraId="122A299E"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Safar, M., &amp; Anggraheni, D. (2024). </w:t>
      </w:r>
      <w:r w:rsidRPr="00ED358F">
        <w:rPr>
          <w:i/>
          <w:iCs/>
          <w:noProof/>
          <w:color w:val="000000" w:themeColor="text1"/>
          <w:sz w:val="24"/>
          <w:szCs w:val="24"/>
        </w:rPr>
        <w:t>Language Learning through AI Chatbots : Effectiveness and Cognitive Load Analysis</w:t>
      </w:r>
      <w:r w:rsidRPr="00ED358F">
        <w:rPr>
          <w:noProof/>
          <w:color w:val="000000" w:themeColor="text1"/>
          <w:sz w:val="24"/>
          <w:szCs w:val="24"/>
        </w:rPr>
        <w:t>.</w:t>
      </w:r>
    </w:p>
    <w:p w14:paraId="768B4B6A"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Safitri, E. I., Hidayati, S., &amp; Ciptaningrum, D. S. (2025). The impact of AI chatbots on English language learners’ speaking proficiency: A systematic review. </w:t>
      </w:r>
      <w:r w:rsidRPr="00ED358F">
        <w:rPr>
          <w:i/>
          <w:iCs/>
          <w:noProof/>
          <w:color w:val="000000" w:themeColor="text1"/>
          <w:sz w:val="24"/>
          <w:szCs w:val="24"/>
        </w:rPr>
        <w:lastRenderedPageBreak/>
        <w:t>Journal of Research on English and Language Learning (J-REaLL)</w:t>
      </w:r>
      <w:r w:rsidRPr="00ED358F">
        <w:rPr>
          <w:noProof/>
          <w:color w:val="000000" w:themeColor="text1"/>
          <w:sz w:val="24"/>
          <w:szCs w:val="24"/>
        </w:rPr>
        <w:t xml:space="preserve">, </w:t>
      </w:r>
      <w:r w:rsidRPr="00ED358F">
        <w:rPr>
          <w:i/>
          <w:iCs/>
          <w:noProof/>
          <w:color w:val="000000" w:themeColor="text1"/>
          <w:sz w:val="24"/>
          <w:szCs w:val="24"/>
        </w:rPr>
        <w:t>6</w:t>
      </w:r>
      <w:r w:rsidRPr="00ED358F">
        <w:rPr>
          <w:noProof/>
          <w:color w:val="000000" w:themeColor="text1"/>
          <w:sz w:val="24"/>
          <w:szCs w:val="24"/>
        </w:rPr>
        <w:t>(2), 317–329.</w:t>
      </w:r>
    </w:p>
    <w:p w14:paraId="58D92A7A"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Syaifulloh, R. B., &amp; Yappi, S. N. (2025a). AI Chatbots in EFL: Synthesizing Cognitive, Psychological, and Ethical Implications. </w:t>
      </w:r>
      <w:r w:rsidRPr="00ED358F">
        <w:rPr>
          <w:i/>
          <w:iCs/>
          <w:noProof/>
          <w:color w:val="000000" w:themeColor="text1"/>
          <w:sz w:val="24"/>
          <w:szCs w:val="24"/>
        </w:rPr>
        <w:t>EDUTECH: Jurnal Inovasi Pendidikan Berbantuan Teknologi</w:t>
      </w:r>
      <w:r w:rsidRPr="00ED358F">
        <w:rPr>
          <w:noProof/>
          <w:color w:val="000000" w:themeColor="text1"/>
          <w:sz w:val="24"/>
          <w:szCs w:val="24"/>
        </w:rPr>
        <w:t xml:space="preserve">, </w:t>
      </w:r>
      <w:r w:rsidRPr="00ED358F">
        <w:rPr>
          <w:i/>
          <w:iCs/>
          <w:noProof/>
          <w:color w:val="000000" w:themeColor="text1"/>
          <w:sz w:val="24"/>
          <w:szCs w:val="24"/>
        </w:rPr>
        <w:t>5</w:t>
      </w:r>
      <w:r w:rsidRPr="00ED358F">
        <w:rPr>
          <w:noProof/>
          <w:color w:val="000000" w:themeColor="text1"/>
          <w:sz w:val="24"/>
          <w:szCs w:val="24"/>
        </w:rPr>
        <w:t>(1), 113–119.</w:t>
      </w:r>
    </w:p>
    <w:p w14:paraId="1E3F65A9"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Syaifulloh, R. B., &amp; Yappi, S. N. (2025b). AI Chatbots In Efl: Synthesizing Cognitive, Psychological, And Ethical Implications. </w:t>
      </w:r>
      <w:r w:rsidRPr="00ED358F">
        <w:rPr>
          <w:i/>
          <w:iCs/>
          <w:noProof/>
          <w:color w:val="000000" w:themeColor="text1"/>
          <w:sz w:val="24"/>
          <w:szCs w:val="24"/>
        </w:rPr>
        <w:t>EDUTECH: Jurnal Inovasi Pendidikan Berbantuan Teknologi</w:t>
      </w:r>
      <w:r w:rsidRPr="00ED358F">
        <w:rPr>
          <w:noProof/>
          <w:color w:val="000000" w:themeColor="text1"/>
          <w:sz w:val="24"/>
          <w:szCs w:val="24"/>
        </w:rPr>
        <w:t xml:space="preserve">, </w:t>
      </w:r>
      <w:r w:rsidRPr="00ED358F">
        <w:rPr>
          <w:i/>
          <w:iCs/>
          <w:noProof/>
          <w:color w:val="000000" w:themeColor="text1"/>
          <w:sz w:val="24"/>
          <w:szCs w:val="24"/>
        </w:rPr>
        <w:t>5</w:t>
      </w:r>
      <w:r w:rsidRPr="00ED358F">
        <w:rPr>
          <w:noProof/>
          <w:color w:val="000000" w:themeColor="text1"/>
          <w:sz w:val="24"/>
          <w:szCs w:val="24"/>
        </w:rPr>
        <w:t>(1), 113–119.</w:t>
      </w:r>
    </w:p>
    <w:p w14:paraId="012BC7FC"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Tiana, D. M., Lestari, R., &amp; Damayanti, L. (2025). Examining The Relationship Between Self-Efficacy and Speaking Proficiency: A Correlational Study Among English Major Students. </w:t>
      </w:r>
      <w:r w:rsidRPr="00ED358F">
        <w:rPr>
          <w:i/>
          <w:iCs/>
          <w:noProof/>
          <w:color w:val="000000" w:themeColor="text1"/>
          <w:sz w:val="24"/>
          <w:szCs w:val="24"/>
        </w:rPr>
        <w:t>INTERACTION: Jurnal Pendidikan Bahasa</w:t>
      </w:r>
      <w:r w:rsidRPr="00ED358F">
        <w:rPr>
          <w:noProof/>
          <w:color w:val="000000" w:themeColor="text1"/>
          <w:sz w:val="24"/>
          <w:szCs w:val="24"/>
        </w:rPr>
        <w:t xml:space="preserve">, </w:t>
      </w:r>
      <w:r w:rsidRPr="00ED358F">
        <w:rPr>
          <w:i/>
          <w:iCs/>
          <w:noProof/>
          <w:color w:val="000000" w:themeColor="text1"/>
          <w:sz w:val="24"/>
          <w:szCs w:val="24"/>
        </w:rPr>
        <w:t>12</w:t>
      </w:r>
      <w:r w:rsidRPr="00ED358F">
        <w:rPr>
          <w:noProof/>
          <w:color w:val="000000" w:themeColor="text1"/>
          <w:sz w:val="24"/>
          <w:szCs w:val="24"/>
        </w:rPr>
        <w:t>(3), 330–341.</w:t>
      </w:r>
    </w:p>
    <w:p w14:paraId="07A3BBE2"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Wang, C., Zou, B., Du, Y., &amp; Wang, Z. (2024). The impact of different conversational generative AI chatbots on EFL learners: An analysis of willingness to communicate, foreign language speaking anxiety, and self-perceived communicative competence. </w:t>
      </w:r>
      <w:r w:rsidRPr="00ED358F">
        <w:rPr>
          <w:i/>
          <w:iCs/>
          <w:noProof/>
          <w:color w:val="000000" w:themeColor="text1"/>
          <w:sz w:val="24"/>
          <w:szCs w:val="24"/>
        </w:rPr>
        <w:t>System</w:t>
      </w:r>
      <w:r w:rsidRPr="00ED358F">
        <w:rPr>
          <w:noProof/>
          <w:color w:val="000000" w:themeColor="text1"/>
          <w:sz w:val="24"/>
          <w:szCs w:val="24"/>
        </w:rPr>
        <w:t xml:space="preserve">, </w:t>
      </w:r>
      <w:r w:rsidRPr="00ED358F">
        <w:rPr>
          <w:i/>
          <w:iCs/>
          <w:noProof/>
          <w:color w:val="000000" w:themeColor="text1"/>
          <w:sz w:val="24"/>
          <w:szCs w:val="24"/>
        </w:rPr>
        <w:t>127</w:t>
      </w:r>
      <w:r w:rsidRPr="00ED358F">
        <w:rPr>
          <w:noProof/>
          <w:color w:val="000000" w:themeColor="text1"/>
          <w:sz w:val="24"/>
          <w:szCs w:val="24"/>
        </w:rPr>
        <w:t>, 103533.</w:t>
      </w:r>
    </w:p>
    <w:p w14:paraId="2F6B7C75" w14:textId="77777777" w:rsidR="00AD0681" w:rsidRP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Wang, X. (2024). Use of proper sampling techniques to research studies. </w:t>
      </w:r>
      <w:r w:rsidRPr="00ED358F">
        <w:rPr>
          <w:i/>
          <w:iCs/>
          <w:noProof/>
          <w:color w:val="000000" w:themeColor="text1"/>
          <w:sz w:val="24"/>
          <w:szCs w:val="24"/>
        </w:rPr>
        <w:t>Applied and Computational Engineering</w:t>
      </w:r>
      <w:r w:rsidRPr="00ED358F">
        <w:rPr>
          <w:noProof/>
          <w:color w:val="000000" w:themeColor="text1"/>
          <w:sz w:val="24"/>
          <w:szCs w:val="24"/>
        </w:rPr>
        <w:t xml:space="preserve">, </w:t>
      </w:r>
      <w:r w:rsidRPr="00ED358F">
        <w:rPr>
          <w:i/>
          <w:iCs/>
          <w:noProof/>
          <w:color w:val="000000" w:themeColor="text1"/>
          <w:sz w:val="24"/>
          <w:szCs w:val="24"/>
        </w:rPr>
        <w:t>57</w:t>
      </w:r>
      <w:r w:rsidRPr="00ED358F">
        <w:rPr>
          <w:noProof/>
          <w:color w:val="000000" w:themeColor="text1"/>
          <w:sz w:val="24"/>
          <w:szCs w:val="24"/>
        </w:rPr>
        <w:t>(1), 141–145.</w:t>
      </w:r>
    </w:p>
    <w:p w14:paraId="2693BE8A" w14:textId="77777777" w:rsidR="00ED358F" w:rsidRDefault="00AD0681" w:rsidP="00ED358F">
      <w:pPr>
        <w:adjustRightInd w:val="0"/>
        <w:ind w:left="567" w:hanging="567"/>
        <w:jc w:val="both"/>
        <w:rPr>
          <w:noProof/>
          <w:color w:val="000000" w:themeColor="text1"/>
          <w:sz w:val="24"/>
          <w:szCs w:val="24"/>
        </w:rPr>
      </w:pPr>
      <w:r w:rsidRPr="00ED358F">
        <w:rPr>
          <w:noProof/>
          <w:color w:val="000000" w:themeColor="text1"/>
          <w:sz w:val="24"/>
          <w:szCs w:val="24"/>
        </w:rPr>
        <w:t xml:space="preserve">Wariyati, W., Sembiring, Y. B., Prawiyata, Y. D., Rosly, R., Heridayani, H., &amp; Dalila, E. (2025). Unpacking the Challenges: An Exploration of EFL Students’ Speaking Problems. </w:t>
      </w:r>
      <w:r w:rsidRPr="00ED358F">
        <w:rPr>
          <w:i/>
          <w:iCs/>
          <w:noProof/>
          <w:color w:val="000000" w:themeColor="text1"/>
          <w:sz w:val="24"/>
          <w:szCs w:val="24"/>
        </w:rPr>
        <w:t>Journey: Journal of English Language and Pedagogy</w:t>
      </w:r>
      <w:r w:rsidRPr="00ED358F">
        <w:rPr>
          <w:noProof/>
          <w:color w:val="000000" w:themeColor="text1"/>
          <w:sz w:val="24"/>
          <w:szCs w:val="24"/>
        </w:rPr>
        <w:t xml:space="preserve">, </w:t>
      </w:r>
      <w:r w:rsidRPr="00ED358F">
        <w:rPr>
          <w:i/>
          <w:iCs/>
          <w:noProof/>
          <w:color w:val="000000" w:themeColor="text1"/>
          <w:sz w:val="24"/>
          <w:szCs w:val="24"/>
        </w:rPr>
        <w:t>8</w:t>
      </w:r>
      <w:r w:rsidRPr="00ED358F">
        <w:rPr>
          <w:noProof/>
          <w:color w:val="000000" w:themeColor="text1"/>
          <w:sz w:val="24"/>
          <w:szCs w:val="24"/>
        </w:rPr>
        <w:t>(2), 194–203.</w:t>
      </w:r>
    </w:p>
    <w:p w14:paraId="2209154B" w14:textId="094FA023" w:rsidR="00FC7FBE" w:rsidRPr="00ED358F" w:rsidRDefault="00AD0681" w:rsidP="00ED358F">
      <w:pPr>
        <w:adjustRightInd w:val="0"/>
        <w:ind w:left="567" w:hanging="567"/>
        <w:jc w:val="both"/>
        <w:rPr>
          <w:color w:val="000000" w:themeColor="text1"/>
          <w:sz w:val="24"/>
          <w:szCs w:val="24"/>
        </w:rPr>
      </w:pPr>
      <w:r w:rsidRPr="00ED358F">
        <w:rPr>
          <w:noProof/>
          <w:color w:val="000000" w:themeColor="text1"/>
          <w:sz w:val="24"/>
          <w:szCs w:val="24"/>
        </w:rPr>
        <w:t xml:space="preserve">Zhang, W. (2026). The impact of AI chatbots on EFL learners’ oral proficiency and willingness to communicate. </w:t>
      </w:r>
      <w:r w:rsidRPr="00ED358F">
        <w:rPr>
          <w:i/>
          <w:iCs/>
          <w:noProof/>
          <w:color w:val="000000" w:themeColor="text1"/>
          <w:sz w:val="24"/>
          <w:szCs w:val="24"/>
        </w:rPr>
        <w:t>System</w:t>
      </w:r>
      <w:r w:rsidRPr="00ED358F">
        <w:rPr>
          <w:noProof/>
          <w:color w:val="000000" w:themeColor="text1"/>
          <w:sz w:val="24"/>
          <w:szCs w:val="24"/>
        </w:rPr>
        <w:t xml:space="preserve">, </w:t>
      </w:r>
      <w:r w:rsidRPr="00ED358F">
        <w:rPr>
          <w:i/>
          <w:iCs/>
          <w:noProof/>
          <w:color w:val="000000" w:themeColor="text1"/>
          <w:sz w:val="24"/>
          <w:szCs w:val="24"/>
        </w:rPr>
        <w:t>136</w:t>
      </w:r>
      <w:r w:rsidRPr="00ED358F">
        <w:rPr>
          <w:noProof/>
          <w:color w:val="000000" w:themeColor="text1"/>
          <w:sz w:val="24"/>
          <w:szCs w:val="24"/>
        </w:rPr>
        <w:t>, 103919.</w:t>
      </w:r>
      <w:r w:rsidRPr="00ED358F">
        <w:rPr>
          <w:color w:val="000000" w:themeColor="text1"/>
          <w:sz w:val="24"/>
          <w:szCs w:val="24"/>
        </w:rPr>
        <w:fldChar w:fldCharType="end"/>
      </w:r>
    </w:p>
    <w:sectPr w:rsidR="00FC7FBE" w:rsidRPr="00ED358F" w:rsidSect="00ED358F">
      <w:headerReference w:type="default" r:id="rId18"/>
      <w:footerReference w:type="even" r:id="rId19"/>
      <w:footerReference w:type="default" r:id="rId20"/>
      <w:pgSz w:w="11910" w:h="16840"/>
      <w:pgMar w:top="2268" w:right="1701" w:bottom="1701" w:left="2268" w:header="727" w:footer="878" w:gutter="0"/>
      <w:pgNumType w:start="55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AA1B" w14:textId="77777777" w:rsidR="0006368A" w:rsidRDefault="0006368A">
      <w:r>
        <w:separator/>
      </w:r>
    </w:p>
  </w:endnote>
  <w:endnote w:type="continuationSeparator" w:id="0">
    <w:p w14:paraId="6AE1D019" w14:textId="77777777" w:rsidR="0006368A" w:rsidRDefault="0006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292300786"/>
      <w:docPartObj>
        <w:docPartGallery w:val="Page Numbers (Bottom of Page)"/>
        <w:docPartUnique/>
      </w:docPartObj>
    </w:sdtPr>
    <w:sdtContent>
      <w:p w14:paraId="2F7828E0" w14:textId="31E9F432" w:rsidR="00ED358F" w:rsidRDefault="00ED358F" w:rsidP="005B4567">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rPr>
          <w:fldChar w:fldCharType="end"/>
        </w:r>
      </w:p>
    </w:sdtContent>
  </w:sdt>
  <w:p w14:paraId="1AB4BFBC" w14:textId="77777777" w:rsidR="00ED358F" w:rsidRDefault="00ED3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sz w:val="24"/>
        <w:szCs w:val="24"/>
      </w:rPr>
      <w:id w:val="-188453858"/>
      <w:docPartObj>
        <w:docPartGallery w:val="Page Numbers (Bottom of Page)"/>
        <w:docPartUnique/>
      </w:docPartObj>
    </w:sdtPr>
    <w:sdtContent>
      <w:p w14:paraId="0649FBB1" w14:textId="05A605D8" w:rsidR="00ED358F" w:rsidRPr="00ED358F" w:rsidRDefault="00ED358F" w:rsidP="005B4567">
        <w:pPr>
          <w:pStyle w:val="Footer"/>
          <w:framePr w:wrap="none" w:vAnchor="text" w:hAnchor="margin" w:xAlign="center" w:y="1"/>
          <w:rPr>
            <w:rStyle w:val="NomorHalaman"/>
            <w:sz w:val="24"/>
            <w:szCs w:val="24"/>
          </w:rPr>
        </w:pPr>
        <w:r w:rsidRPr="00ED358F">
          <w:rPr>
            <w:rStyle w:val="NomorHalaman"/>
            <w:sz w:val="24"/>
            <w:szCs w:val="24"/>
          </w:rPr>
          <w:fldChar w:fldCharType="begin"/>
        </w:r>
        <w:r w:rsidRPr="00ED358F">
          <w:rPr>
            <w:rStyle w:val="NomorHalaman"/>
            <w:sz w:val="24"/>
            <w:szCs w:val="24"/>
          </w:rPr>
          <w:instrText xml:space="preserve"> PAGE </w:instrText>
        </w:r>
        <w:r w:rsidRPr="00ED358F">
          <w:rPr>
            <w:rStyle w:val="NomorHalaman"/>
            <w:sz w:val="24"/>
            <w:szCs w:val="24"/>
          </w:rPr>
          <w:fldChar w:fldCharType="separate"/>
        </w:r>
        <w:r w:rsidRPr="00ED358F">
          <w:rPr>
            <w:rStyle w:val="NomorHalaman"/>
            <w:noProof/>
            <w:sz w:val="24"/>
            <w:szCs w:val="24"/>
          </w:rPr>
          <w:t>557</w:t>
        </w:r>
        <w:r w:rsidRPr="00ED358F">
          <w:rPr>
            <w:rStyle w:val="NomorHalaman"/>
            <w:sz w:val="24"/>
            <w:szCs w:val="24"/>
          </w:rPr>
          <w:fldChar w:fldCharType="end"/>
        </w:r>
      </w:p>
    </w:sdtContent>
  </w:sdt>
  <w:p w14:paraId="5EF442BF" w14:textId="77777777" w:rsidR="00FC7FBE" w:rsidRPr="00ED358F" w:rsidRDefault="00FC7FBE">
    <w:pPr>
      <w:pStyle w:val="TeksIsi"/>
      <w:spacing w:line="14" w:lineRule="auto"/>
      <w:rPr>
        <w:sz w:val="21"/>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2AED" w14:textId="77777777" w:rsidR="0006368A" w:rsidRDefault="0006368A">
      <w:r>
        <w:separator/>
      </w:r>
    </w:p>
  </w:footnote>
  <w:footnote w:type="continuationSeparator" w:id="0">
    <w:p w14:paraId="6E25A9CE" w14:textId="77777777" w:rsidR="0006368A" w:rsidRDefault="0006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A485" w14:textId="77777777" w:rsidR="00ED358F" w:rsidRPr="00D86F4B" w:rsidRDefault="00ED358F" w:rsidP="00ED358F">
    <w:pPr>
      <w:tabs>
        <w:tab w:val="center" w:pos="4680"/>
        <w:tab w:val="right" w:pos="9360"/>
      </w:tabs>
      <w:spacing w:line="392" w:lineRule="auto"/>
      <w:jc w:val="right"/>
      <w:rPr>
        <w:sz w:val="24"/>
        <w:szCs w:val="24"/>
      </w:rPr>
    </w:pPr>
    <w:r w:rsidRPr="00D86F4B">
      <w:rPr>
        <w:sz w:val="24"/>
        <w:szCs w:val="24"/>
      </w:rPr>
      <w:t xml:space="preserve">INTERACTION: </w:t>
    </w:r>
    <w:proofErr w:type="spellStart"/>
    <w:r w:rsidRPr="00D86F4B">
      <w:rPr>
        <w:sz w:val="24"/>
        <w:szCs w:val="24"/>
      </w:rPr>
      <w:t>Jurnal</w:t>
    </w:r>
    <w:proofErr w:type="spellEnd"/>
    <w:r w:rsidRPr="00D86F4B">
      <w:rPr>
        <w:sz w:val="24"/>
        <w:szCs w:val="24"/>
      </w:rPr>
      <w:t xml:space="preserve"> Pendidikan Bahasa Vol. 13, No. 2; Juni 2026</w:t>
    </w:r>
    <w:r w:rsidRPr="00D86F4B">
      <w:rPr>
        <w:sz w:val="24"/>
        <w:szCs w:val="24"/>
      </w:rPr>
      <w:br/>
      <w:t>P-ISSN: 2406-9558; E-ISSN: 2406-9566</w:t>
    </w:r>
  </w:p>
  <w:p w14:paraId="6ACC8630" w14:textId="77777777" w:rsidR="00ED358F" w:rsidRPr="00D86F4B" w:rsidRDefault="00ED358F" w:rsidP="00ED358F">
    <w:pPr>
      <w:pBdr>
        <w:top w:val="nil"/>
        <w:left w:val="nil"/>
        <w:bottom w:val="nil"/>
        <w:right w:val="nil"/>
        <w:between w:val="nil"/>
      </w:pBdr>
      <w:tabs>
        <w:tab w:val="center" w:pos="4680"/>
        <w:tab w:val="right" w:pos="9360"/>
      </w:tabs>
      <w:rPr>
        <w:sz w:val="24"/>
        <w:szCs w:val="24"/>
      </w:rPr>
    </w:pPr>
  </w:p>
  <w:p w14:paraId="04763C6F" w14:textId="5253BFF9" w:rsidR="00FC7FBE" w:rsidRDefault="00FC7FBE">
    <w:pPr>
      <w:pStyle w:val="TeksIs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5B"/>
    <w:multiLevelType w:val="hybridMultilevel"/>
    <w:tmpl w:val="A8D0DB16"/>
    <w:lvl w:ilvl="0" w:tplc="38090011">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301F8B"/>
    <w:multiLevelType w:val="hybridMultilevel"/>
    <w:tmpl w:val="4748FD02"/>
    <w:lvl w:ilvl="0" w:tplc="38090011">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336CFE"/>
    <w:multiLevelType w:val="hybridMultilevel"/>
    <w:tmpl w:val="4D120A76"/>
    <w:lvl w:ilvl="0" w:tplc="85CA1A24">
      <w:start w:val="2"/>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4D82286E"/>
    <w:multiLevelType w:val="hybridMultilevel"/>
    <w:tmpl w:val="F160930A"/>
    <w:lvl w:ilvl="0" w:tplc="F06E743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51A26A2B"/>
    <w:multiLevelType w:val="hybridMultilevel"/>
    <w:tmpl w:val="7E0AC0F8"/>
    <w:lvl w:ilvl="0" w:tplc="B34E6AB8">
      <w:start w:val="2"/>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676C58F7"/>
    <w:multiLevelType w:val="hybridMultilevel"/>
    <w:tmpl w:val="C8F6F810"/>
    <w:lvl w:ilvl="0" w:tplc="5A6418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6C956AC0"/>
    <w:multiLevelType w:val="hybridMultilevel"/>
    <w:tmpl w:val="084CBDC2"/>
    <w:lvl w:ilvl="0" w:tplc="38090011">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F6423DA"/>
    <w:multiLevelType w:val="hybridMultilevel"/>
    <w:tmpl w:val="49D27744"/>
    <w:lvl w:ilvl="0" w:tplc="E16EFDB0">
      <w:start w:val="1"/>
      <w:numFmt w:val="decimal"/>
      <w:lvlText w:val="%1)"/>
      <w:lvlJc w:val="left"/>
      <w:pPr>
        <w:ind w:left="909" w:hanging="344"/>
      </w:pPr>
      <w:rPr>
        <w:rFonts w:ascii="Times New Roman" w:eastAsia="Times New Roman" w:hAnsi="Times New Roman" w:cs="Times New Roman" w:hint="default"/>
        <w:b/>
        <w:bCs/>
        <w:i w:val="0"/>
        <w:iCs w:val="0"/>
        <w:spacing w:val="0"/>
        <w:w w:val="100"/>
        <w:sz w:val="24"/>
        <w:szCs w:val="24"/>
        <w:lang w:val="en-US" w:eastAsia="en-US" w:bidi="ar-SA"/>
      </w:rPr>
    </w:lvl>
    <w:lvl w:ilvl="1" w:tplc="D7243B50">
      <w:numFmt w:val="bullet"/>
      <w:lvlText w:val="•"/>
      <w:lvlJc w:val="left"/>
      <w:pPr>
        <w:ind w:left="1674" w:hanging="344"/>
      </w:pPr>
      <w:rPr>
        <w:rFonts w:hint="default"/>
        <w:lang w:val="en-US" w:eastAsia="en-US" w:bidi="ar-SA"/>
      </w:rPr>
    </w:lvl>
    <w:lvl w:ilvl="2" w:tplc="CDD04984">
      <w:numFmt w:val="bullet"/>
      <w:lvlText w:val="•"/>
      <w:lvlJc w:val="left"/>
      <w:pPr>
        <w:ind w:left="2449" w:hanging="344"/>
      </w:pPr>
      <w:rPr>
        <w:rFonts w:hint="default"/>
        <w:lang w:val="en-US" w:eastAsia="en-US" w:bidi="ar-SA"/>
      </w:rPr>
    </w:lvl>
    <w:lvl w:ilvl="3" w:tplc="CE7C0C0C">
      <w:numFmt w:val="bullet"/>
      <w:lvlText w:val="•"/>
      <w:lvlJc w:val="left"/>
      <w:pPr>
        <w:ind w:left="3224" w:hanging="344"/>
      </w:pPr>
      <w:rPr>
        <w:rFonts w:hint="default"/>
        <w:lang w:val="en-US" w:eastAsia="en-US" w:bidi="ar-SA"/>
      </w:rPr>
    </w:lvl>
    <w:lvl w:ilvl="4" w:tplc="82C438F4">
      <w:numFmt w:val="bullet"/>
      <w:lvlText w:val="•"/>
      <w:lvlJc w:val="left"/>
      <w:pPr>
        <w:ind w:left="3999" w:hanging="344"/>
      </w:pPr>
      <w:rPr>
        <w:rFonts w:hint="default"/>
        <w:lang w:val="en-US" w:eastAsia="en-US" w:bidi="ar-SA"/>
      </w:rPr>
    </w:lvl>
    <w:lvl w:ilvl="5" w:tplc="6E36A8A2">
      <w:numFmt w:val="bullet"/>
      <w:lvlText w:val="•"/>
      <w:lvlJc w:val="left"/>
      <w:pPr>
        <w:ind w:left="4774" w:hanging="344"/>
      </w:pPr>
      <w:rPr>
        <w:rFonts w:hint="default"/>
        <w:lang w:val="en-US" w:eastAsia="en-US" w:bidi="ar-SA"/>
      </w:rPr>
    </w:lvl>
    <w:lvl w:ilvl="6" w:tplc="BFE43580">
      <w:numFmt w:val="bullet"/>
      <w:lvlText w:val="•"/>
      <w:lvlJc w:val="left"/>
      <w:pPr>
        <w:ind w:left="5549" w:hanging="344"/>
      </w:pPr>
      <w:rPr>
        <w:rFonts w:hint="default"/>
        <w:lang w:val="en-US" w:eastAsia="en-US" w:bidi="ar-SA"/>
      </w:rPr>
    </w:lvl>
    <w:lvl w:ilvl="7" w:tplc="FDC4EE5A">
      <w:numFmt w:val="bullet"/>
      <w:lvlText w:val="•"/>
      <w:lvlJc w:val="left"/>
      <w:pPr>
        <w:ind w:left="6324" w:hanging="344"/>
      </w:pPr>
      <w:rPr>
        <w:rFonts w:hint="default"/>
        <w:lang w:val="en-US" w:eastAsia="en-US" w:bidi="ar-SA"/>
      </w:rPr>
    </w:lvl>
    <w:lvl w:ilvl="8" w:tplc="745EC1CA">
      <w:numFmt w:val="bullet"/>
      <w:lvlText w:val="•"/>
      <w:lvlJc w:val="left"/>
      <w:pPr>
        <w:ind w:left="7099" w:hanging="344"/>
      </w:pPr>
      <w:rPr>
        <w:rFonts w:hint="default"/>
        <w:lang w:val="en-US" w:eastAsia="en-US" w:bidi="ar-SA"/>
      </w:rPr>
    </w:lvl>
  </w:abstractNum>
  <w:num w:numId="1" w16cid:durableId="823859891">
    <w:abstractNumId w:val="7"/>
  </w:num>
  <w:num w:numId="2" w16cid:durableId="1660768752">
    <w:abstractNumId w:val="5"/>
  </w:num>
  <w:num w:numId="3" w16cid:durableId="492723340">
    <w:abstractNumId w:val="2"/>
  </w:num>
  <w:num w:numId="4" w16cid:durableId="1294864684">
    <w:abstractNumId w:val="3"/>
  </w:num>
  <w:num w:numId="5" w16cid:durableId="1808818872">
    <w:abstractNumId w:val="6"/>
  </w:num>
  <w:num w:numId="6" w16cid:durableId="329917519">
    <w:abstractNumId w:val="1"/>
  </w:num>
  <w:num w:numId="7" w16cid:durableId="1356299978">
    <w:abstractNumId w:val="0"/>
  </w:num>
  <w:num w:numId="8" w16cid:durableId="195461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BE"/>
    <w:rsid w:val="0006368A"/>
    <w:rsid w:val="000C1667"/>
    <w:rsid w:val="000D58C9"/>
    <w:rsid w:val="00117645"/>
    <w:rsid w:val="0014621D"/>
    <w:rsid w:val="00164A02"/>
    <w:rsid w:val="00176FC5"/>
    <w:rsid w:val="001B2852"/>
    <w:rsid w:val="001D01AD"/>
    <w:rsid w:val="001F1439"/>
    <w:rsid w:val="001F2E55"/>
    <w:rsid w:val="00220CC1"/>
    <w:rsid w:val="00243587"/>
    <w:rsid w:val="00271A5B"/>
    <w:rsid w:val="00281B0E"/>
    <w:rsid w:val="002A410E"/>
    <w:rsid w:val="002A7700"/>
    <w:rsid w:val="002B2726"/>
    <w:rsid w:val="0030427F"/>
    <w:rsid w:val="0032241A"/>
    <w:rsid w:val="0034045B"/>
    <w:rsid w:val="00363F07"/>
    <w:rsid w:val="0038705B"/>
    <w:rsid w:val="003963D3"/>
    <w:rsid w:val="003B4E84"/>
    <w:rsid w:val="003C0CAF"/>
    <w:rsid w:val="003C4A94"/>
    <w:rsid w:val="00424086"/>
    <w:rsid w:val="00470834"/>
    <w:rsid w:val="00484A96"/>
    <w:rsid w:val="004A55AB"/>
    <w:rsid w:val="004C6A21"/>
    <w:rsid w:val="004F65A9"/>
    <w:rsid w:val="005026CD"/>
    <w:rsid w:val="00504F94"/>
    <w:rsid w:val="005568F8"/>
    <w:rsid w:val="005A0651"/>
    <w:rsid w:val="005C342A"/>
    <w:rsid w:val="005C5B07"/>
    <w:rsid w:val="005D3045"/>
    <w:rsid w:val="005F78E1"/>
    <w:rsid w:val="00617F32"/>
    <w:rsid w:val="00620409"/>
    <w:rsid w:val="0063157E"/>
    <w:rsid w:val="006B5235"/>
    <w:rsid w:val="006C5329"/>
    <w:rsid w:val="00702A57"/>
    <w:rsid w:val="007402E8"/>
    <w:rsid w:val="00750C44"/>
    <w:rsid w:val="007616A5"/>
    <w:rsid w:val="00763E51"/>
    <w:rsid w:val="00772B12"/>
    <w:rsid w:val="00783CAD"/>
    <w:rsid w:val="007D325C"/>
    <w:rsid w:val="007D38EB"/>
    <w:rsid w:val="007E47BD"/>
    <w:rsid w:val="007E4EF4"/>
    <w:rsid w:val="007F65E2"/>
    <w:rsid w:val="00812407"/>
    <w:rsid w:val="008160ED"/>
    <w:rsid w:val="008204ED"/>
    <w:rsid w:val="00832EA2"/>
    <w:rsid w:val="00835F6B"/>
    <w:rsid w:val="00866242"/>
    <w:rsid w:val="0088456C"/>
    <w:rsid w:val="0088674E"/>
    <w:rsid w:val="008870C8"/>
    <w:rsid w:val="008A2293"/>
    <w:rsid w:val="008A7A8F"/>
    <w:rsid w:val="00944F02"/>
    <w:rsid w:val="00966E3A"/>
    <w:rsid w:val="00982206"/>
    <w:rsid w:val="009B7C66"/>
    <w:rsid w:val="009F5158"/>
    <w:rsid w:val="00A03DBA"/>
    <w:rsid w:val="00A45432"/>
    <w:rsid w:val="00A622AC"/>
    <w:rsid w:val="00A70F78"/>
    <w:rsid w:val="00A76488"/>
    <w:rsid w:val="00A858A4"/>
    <w:rsid w:val="00AA29F2"/>
    <w:rsid w:val="00AD0681"/>
    <w:rsid w:val="00AF1804"/>
    <w:rsid w:val="00B11E25"/>
    <w:rsid w:val="00B35F5A"/>
    <w:rsid w:val="00B41E23"/>
    <w:rsid w:val="00B7763B"/>
    <w:rsid w:val="00C21E97"/>
    <w:rsid w:val="00C23AD6"/>
    <w:rsid w:val="00C43B75"/>
    <w:rsid w:val="00CB094E"/>
    <w:rsid w:val="00CB4429"/>
    <w:rsid w:val="00CC2075"/>
    <w:rsid w:val="00D34B2C"/>
    <w:rsid w:val="00DA4FA2"/>
    <w:rsid w:val="00DA648F"/>
    <w:rsid w:val="00DA6848"/>
    <w:rsid w:val="00DB0D12"/>
    <w:rsid w:val="00DC4010"/>
    <w:rsid w:val="00E13336"/>
    <w:rsid w:val="00E72AA6"/>
    <w:rsid w:val="00E77FD3"/>
    <w:rsid w:val="00E832E5"/>
    <w:rsid w:val="00E94B35"/>
    <w:rsid w:val="00EA53C5"/>
    <w:rsid w:val="00EA54C9"/>
    <w:rsid w:val="00EA71CE"/>
    <w:rsid w:val="00EC20AF"/>
    <w:rsid w:val="00ED358F"/>
    <w:rsid w:val="00EE797F"/>
    <w:rsid w:val="00F00A51"/>
    <w:rsid w:val="00F1354E"/>
    <w:rsid w:val="00F478A5"/>
    <w:rsid w:val="00F86075"/>
    <w:rsid w:val="00FC7FBE"/>
    <w:rsid w:val="00FE7A2E"/>
    <w:rsid w:val="00FF3F5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969D8"/>
  <w15:docId w15:val="{F2DBCDB4-EBBF-45EF-81AD-46AEA031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565"/>
      <w:outlineLvl w:val="0"/>
    </w:pPr>
    <w:rPr>
      <w:b/>
      <w:bCs/>
      <w:sz w:val="24"/>
      <w:szCs w:val="24"/>
    </w:rPr>
  </w:style>
  <w:style w:type="paragraph" w:styleId="Judul2">
    <w:name w:val="heading 2"/>
    <w:basedOn w:val="Normal"/>
    <w:uiPriority w:val="9"/>
    <w:unhideWhenUsed/>
    <w:qFormat/>
    <w:pPr>
      <w:ind w:left="539"/>
      <w:jc w:val="center"/>
      <w:outlineLvl w:val="1"/>
    </w:pPr>
    <w:rPr>
      <w:b/>
      <w:bCs/>
      <w:sz w:val="24"/>
      <w:szCs w:val="24"/>
    </w:rPr>
  </w:style>
  <w:style w:type="paragraph" w:styleId="Judul3">
    <w:name w:val="heading 3"/>
    <w:basedOn w:val="Normal"/>
    <w:next w:val="Normal"/>
    <w:link w:val="Judul3KAR"/>
    <w:uiPriority w:val="9"/>
    <w:semiHidden/>
    <w:unhideWhenUsed/>
    <w:qFormat/>
    <w:rsid w:val="00DA4F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824" w:hanging="343"/>
    </w:pPr>
  </w:style>
  <w:style w:type="paragraph" w:customStyle="1" w:styleId="TableParagraph">
    <w:name w:val="Table Paragraph"/>
    <w:basedOn w:val="Normal"/>
    <w:uiPriority w:val="1"/>
    <w:qFormat/>
    <w:pPr>
      <w:jc w:val="right"/>
    </w:pPr>
    <w:rPr>
      <w:rFonts w:ascii="Arial MT" w:eastAsia="Arial MT" w:hAnsi="Arial MT" w:cs="Arial MT"/>
    </w:rPr>
  </w:style>
  <w:style w:type="paragraph" w:styleId="Header">
    <w:name w:val="header"/>
    <w:basedOn w:val="Normal"/>
    <w:link w:val="HeaderKAR"/>
    <w:uiPriority w:val="99"/>
    <w:unhideWhenUsed/>
    <w:rsid w:val="00EC20AF"/>
    <w:pPr>
      <w:tabs>
        <w:tab w:val="center" w:pos="4513"/>
        <w:tab w:val="right" w:pos="9026"/>
      </w:tabs>
    </w:pPr>
  </w:style>
  <w:style w:type="character" w:customStyle="1" w:styleId="HeaderKAR">
    <w:name w:val="Header KAR"/>
    <w:basedOn w:val="FontParagrafDefault"/>
    <w:link w:val="Header"/>
    <w:uiPriority w:val="99"/>
    <w:rsid w:val="00EC20AF"/>
    <w:rPr>
      <w:rFonts w:ascii="Times New Roman" w:eastAsia="Times New Roman" w:hAnsi="Times New Roman" w:cs="Times New Roman"/>
    </w:rPr>
  </w:style>
  <w:style w:type="paragraph" w:styleId="Footer">
    <w:name w:val="footer"/>
    <w:basedOn w:val="Normal"/>
    <w:link w:val="FooterKAR"/>
    <w:uiPriority w:val="99"/>
    <w:unhideWhenUsed/>
    <w:rsid w:val="00EC20AF"/>
    <w:pPr>
      <w:tabs>
        <w:tab w:val="center" w:pos="4513"/>
        <w:tab w:val="right" w:pos="9026"/>
      </w:tabs>
    </w:pPr>
  </w:style>
  <w:style w:type="character" w:customStyle="1" w:styleId="FooterKAR">
    <w:name w:val="Footer KAR"/>
    <w:basedOn w:val="FontParagrafDefault"/>
    <w:link w:val="Footer"/>
    <w:uiPriority w:val="99"/>
    <w:rsid w:val="00EC20AF"/>
    <w:rPr>
      <w:rFonts w:ascii="Times New Roman" w:eastAsia="Times New Roman" w:hAnsi="Times New Roman" w:cs="Times New Roman"/>
    </w:rPr>
  </w:style>
  <w:style w:type="character" w:styleId="Hyperlink">
    <w:name w:val="Hyperlink"/>
    <w:basedOn w:val="FontParagrafDefault"/>
    <w:uiPriority w:val="99"/>
    <w:unhideWhenUsed/>
    <w:rsid w:val="00617F32"/>
    <w:rPr>
      <w:color w:val="0000FF" w:themeColor="hyperlink"/>
      <w:u w:val="single"/>
    </w:rPr>
  </w:style>
  <w:style w:type="character" w:styleId="SebutanYangBelumTerselesaikan">
    <w:name w:val="Unresolved Mention"/>
    <w:basedOn w:val="FontParagrafDefault"/>
    <w:uiPriority w:val="99"/>
    <w:semiHidden/>
    <w:unhideWhenUsed/>
    <w:rsid w:val="00617F32"/>
    <w:rPr>
      <w:color w:val="605E5C"/>
      <w:shd w:val="clear" w:color="auto" w:fill="E1DFDD"/>
    </w:rPr>
  </w:style>
  <w:style w:type="character" w:customStyle="1" w:styleId="Judul3KAR">
    <w:name w:val="Judul 3 KAR"/>
    <w:basedOn w:val="FontParagrafDefault"/>
    <w:link w:val="Judul3"/>
    <w:uiPriority w:val="9"/>
    <w:semiHidden/>
    <w:rsid w:val="00DA4FA2"/>
    <w:rPr>
      <w:rFonts w:asciiTheme="majorHAnsi" w:eastAsiaTheme="majorEastAsia" w:hAnsiTheme="majorHAnsi" w:cstheme="majorBidi"/>
      <w:color w:val="243F60" w:themeColor="accent1" w:themeShade="7F"/>
      <w:sz w:val="24"/>
      <w:szCs w:val="24"/>
    </w:rPr>
  </w:style>
  <w:style w:type="character" w:styleId="ReferensiKomentar">
    <w:name w:val="annotation reference"/>
    <w:basedOn w:val="FontParagrafDefault"/>
    <w:uiPriority w:val="99"/>
    <w:semiHidden/>
    <w:unhideWhenUsed/>
    <w:rsid w:val="00EE797F"/>
    <w:rPr>
      <w:sz w:val="16"/>
      <w:szCs w:val="16"/>
    </w:rPr>
  </w:style>
  <w:style w:type="paragraph" w:styleId="TeksKomentar">
    <w:name w:val="annotation text"/>
    <w:basedOn w:val="Normal"/>
    <w:link w:val="TeksKomentarKAR"/>
    <w:uiPriority w:val="99"/>
    <w:semiHidden/>
    <w:unhideWhenUsed/>
    <w:rsid w:val="00EE797F"/>
    <w:rPr>
      <w:sz w:val="20"/>
      <w:szCs w:val="20"/>
    </w:rPr>
  </w:style>
  <w:style w:type="character" w:customStyle="1" w:styleId="TeksKomentarKAR">
    <w:name w:val="Teks Komentar KAR"/>
    <w:basedOn w:val="FontParagrafDefault"/>
    <w:link w:val="TeksKomentar"/>
    <w:uiPriority w:val="99"/>
    <w:semiHidden/>
    <w:rsid w:val="00EE797F"/>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EE797F"/>
    <w:rPr>
      <w:b/>
      <w:bCs/>
    </w:rPr>
  </w:style>
  <w:style w:type="character" w:customStyle="1" w:styleId="SubjekKomentarKAR">
    <w:name w:val="Subjek Komentar KAR"/>
    <w:basedOn w:val="TeksKomentarKAR"/>
    <w:link w:val="SubjekKomentar"/>
    <w:uiPriority w:val="99"/>
    <w:semiHidden/>
    <w:rsid w:val="00EE797F"/>
    <w:rPr>
      <w:rFonts w:ascii="Times New Roman" w:eastAsia="Times New Roman" w:hAnsi="Times New Roman" w:cs="Times New Roman"/>
      <w:b/>
      <w:bCs/>
      <w:sz w:val="20"/>
      <w:szCs w:val="20"/>
    </w:rPr>
  </w:style>
  <w:style w:type="character" w:styleId="NomorHalaman">
    <w:name w:val="page number"/>
    <w:basedOn w:val="FontParagrafDefault"/>
    <w:uiPriority w:val="99"/>
    <w:semiHidden/>
    <w:unhideWhenUsed/>
    <w:rsid w:val="00ED3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lis.dna@bsi.ac.id" TargetMode="Externa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mailto:rina.rls@bsi.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rillia.prl@bsi.ac.id" TargetMode="Externa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5301E-0CDE-44F6-941D-8CA3D241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11940</Words>
  <Characters>74510</Characters>
  <Application>Microsoft Office Word</Application>
  <DocSecurity>0</DocSecurity>
  <Lines>1655</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Reviewer</cp:lastModifiedBy>
  <cp:revision>3</cp:revision>
  <dcterms:created xsi:type="dcterms:W3CDTF">2026-05-22T06:25:00Z</dcterms:created>
  <dcterms:modified xsi:type="dcterms:W3CDTF">2026-06-06T07:32:00Z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LastSaved">
    <vt:filetime>2026-03-03T00:00:00Z</vt:filetime>
  </property>
  <property fmtid="{D5CDD505-2E9C-101B-9397-08002B2CF9AE}" pid="4" name="Producer">
    <vt:lpwstr>macOS Versi 15.6.1 (Build 24G90) Quartz PDFContext</vt:lpwstr>
  </property>
  <property fmtid="{D5CDD505-2E9C-101B-9397-08002B2CF9AE}" pid="5" name="GrammarlyDocumentId">
    <vt:lpwstr>3c0f25ce-346e-46dd-a1b0-483aac90bc41</vt:lpwstr>
  </property>
  <property fmtid="{D5CDD505-2E9C-101B-9397-08002B2CF9AE}" pid="6" name="Mendeley Document_1">
    <vt:lpwstr>True</vt:lpwstr>
  </property>
  <property fmtid="{D5CDD505-2E9C-101B-9397-08002B2CF9AE}" pid="7" name="Mendeley Unique User Id_1">
    <vt:lpwstr>5979eb40-08f5-394d-8f79-31a4342854e7</vt:lpwstr>
  </property>
  <property fmtid="{D5CDD505-2E9C-101B-9397-08002B2CF9AE}" pid="8" name="Mendeley Citation Style_1">
    <vt:lpwstr>http://www.zotero.org/styles/apa</vt:lpwstr>
  </property>
</Properties>
</file>